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 xml:space="preserve">Федеральное государственное бюджетное учреждение науки 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>Калмыцкий институт гуманитарных исследований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 xml:space="preserve"> Российской академии наук</w:t>
      </w:r>
    </w:p>
    <w:p w:rsidR="00FC0166" w:rsidRPr="00852750" w:rsidRDefault="00FC0166" w:rsidP="00852750">
      <w:pPr>
        <w:spacing w:line="276" w:lineRule="auto"/>
        <w:jc w:val="both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right"/>
        <w:rPr>
          <w:sz w:val="28"/>
          <w:szCs w:val="28"/>
        </w:rPr>
      </w:pPr>
      <w:r w:rsidRPr="00852750">
        <w:rPr>
          <w:sz w:val="28"/>
          <w:szCs w:val="28"/>
        </w:rPr>
        <w:t>УТВЕРЖДАЮ</w:t>
      </w:r>
    </w:p>
    <w:p w:rsidR="00FC0166" w:rsidRPr="00852750" w:rsidRDefault="00FC0166" w:rsidP="00852750">
      <w:pPr>
        <w:spacing w:line="276" w:lineRule="auto"/>
        <w:jc w:val="right"/>
        <w:rPr>
          <w:sz w:val="28"/>
          <w:szCs w:val="28"/>
        </w:rPr>
      </w:pPr>
      <w:r w:rsidRPr="00852750">
        <w:rPr>
          <w:sz w:val="28"/>
          <w:szCs w:val="28"/>
        </w:rPr>
        <w:t>Директор КИГИ РАН</w:t>
      </w:r>
    </w:p>
    <w:p w:rsidR="00FC0166" w:rsidRPr="00852750" w:rsidRDefault="00FC0166" w:rsidP="00852750">
      <w:pPr>
        <w:spacing w:line="276" w:lineRule="auto"/>
        <w:jc w:val="right"/>
        <w:rPr>
          <w:sz w:val="28"/>
          <w:szCs w:val="28"/>
        </w:rPr>
      </w:pPr>
      <w:r w:rsidRPr="00852750">
        <w:rPr>
          <w:sz w:val="28"/>
          <w:szCs w:val="28"/>
        </w:rPr>
        <w:t>_________________________</w:t>
      </w:r>
    </w:p>
    <w:p w:rsidR="00FC0166" w:rsidRPr="00852750" w:rsidRDefault="00FC0166" w:rsidP="00852750">
      <w:pPr>
        <w:spacing w:line="276" w:lineRule="auto"/>
        <w:jc w:val="right"/>
        <w:rPr>
          <w:sz w:val="28"/>
          <w:szCs w:val="28"/>
        </w:rPr>
      </w:pPr>
      <w:r w:rsidRPr="00852750">
        <w:rPr>
          <w:sz w:val="28"/>
          <w:szCs w:val="28"/>
        </w:rPr>
        <w:t>«___»________________2016 г.</w:t>
      </w:r>
    </w:p>
    <w:p w:rsidR="00FC0166" w:rsidRPr="00852750" w:rsidRDefault="00FC0166" w:rsidP="00852750">
      <w:pPr>
        <w:spacing w:line="276" w:lineRule="auto"/>
        <w:jc w:val="both"/>
        <w:rPr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a3"/>
        <w:spacing w:line="276" w:lineRule="auto"/>
        <w:rPr>
          <w:szCs w:val="28"/>
        </w:rPr>
      </w:pPr>
      <w:r w:rsidRPr="00852750">
        <w:rPr>
          <w:szCs w:val="28"/>
        </w:rPr>
        <w:t xml:space="preserve">Программа </w:t>
      </w:r>
    </w:p>
    <w:p w:rsidR="00FC0166" w:rsidRPr="00852750" w:rsidRDefault="00FC0166" w:rsidP="00852750">
      <w:pPr>
        <w:pStyle w:val="a3"/>
        <w:spacing w:line="276" w:lineRule="auto"/>
        <w:rPr>
          <w:szCs w:val="28"/>
        </w:rPr>
      </w:pPr>
      <w:r w:rsidRPr="00852750">
        <w:rPr>
          <w:szCs w:val="28"/>
        </w:rPr>
        <w:t>вступительного экзамена в аспирантуру КИГИ РАН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>по дисциплине «Отечественная история»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>Направление подготовки 46.06.01 «Исторические науки и археология»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 xml:space="preserve">Направленность (профиль) 07.00.02 «Отечественная история» 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autoSpaceDE w:val="0"/>
        <w:autoSpaceDN w:val="0"/>
        <w:adjustRightInd w:val="0"/>
        <w:spacing w:line="276" w:lineRule="auto"/>
        <w:ind w:left="5670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 xml:space="preserve">Автор-составитель: </w:t>
      </w:r>
    </w:p>
    <w:p w:rsidR="00FC0166" w:rsidRPr="00852750" w:rsidRDefault="00FC0166" w:rsidP="00852750">
      <w:pPr>
        <w:autoSpaceDE w:val="0"/>
        <w:autoSpaceDN w:val="0"/>
        <w:adjustRightInd w:val="0"/>
        <w:spacing w:line="276" w:lineRule="auto"/>
        <w:ind w:left="5670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 xml:space="preserve">д.и.н. У.Б. Очиров </w:t>
      </w:r>
    </w:p>
    <w:p w:rsidR="00FC0166" w:rsidRPr="00852750" w:rsidRDefault="00FC0166" w:rsidP="00852750">
      <w:pPr>
        <w:spacing w:line="276" w:lineRule="auto"/>
        <w:ind w:left="5670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center"/>
        <w:rPr>
          <w:b/>
          <w:bCs/>
          <w:sz w:val="28"/>
          <w:szCs w:val="28"/>
        </w:rPr>
      </w:pPr>
      <w:r w:rsidRPr="00852750">
        <w:rPr>
          <w:sz w:val="28"/>
          <w:szCs w:val="28"/>
        </w:rPr>
        <w:t>Элиста 2016</w:t>
      </w:r>
      <w:r w:rsidRPr="00852750">
        <w:rPr>
          <w:b/>
          <w:bCs/>
          <w:sz w:val="28"/>
          <w:szCs w:val="28"/>
        </w:rPr>
        <w:br w:type="page"/>
      </w:r>
    </w:p>
    <w:p w:rsidR="002B5E2D" w:rsidRPr="00852750" w:rsidRDefault="00FC0166" w:rsidP="00852750">
      <w:pPr>
        <w:pStyle w:val="a7"/>
        <w:spacing w:line="276" w:lineRule="auto"/>
        <w:ind w:left="128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  <w:lang w:val="en-US" w:bidi="mn-Mong-CN"/>
        </w:rPr>
        <w:lastRenderedPageBreak/>
        <w:t>I</w:t>
      </w:r>
      <w:r w:rsidRPr="00852750">
        <w:rPr>
          <w:b/>
          <w:bCs/>
          <w:sz w:val="28"/>
          <w:szCs w:val="28"/>
          <w:lang w:bidi="mn-Mong-CN"/>
        </w:rPr>
        <w:t xml:space="preserve">. </w:t>
      </w:r>
      <w:r w:rsidR="00F83899" w:rsidRPr="00852750">
        <w:rPr>
          <w:b/>
          <w:bCs/>
          <w:sz w:val="28"/>
          <w:szCs w:val="28"/>
        </w:rPr>
        <w:t>ЦЕЛИ ВСТ</w:t>
      </w:r>
      <w:r w:rsidR="000F6760" w:rsidRPr="00852750">
        <w:rPr>
          <w:b/>
          <w:bCs/>
          <w:sz w:val="28"/>
          <w:szCs w:val="28"/>
        </w:rPr>
        <w:t>У</w:t>
      </w:r>
      <w:r w:rsidR="00F83899" w:rsidRPr="00852750">
        <w:rPr>
          <w:b/>
          <w:bCs/>
          <w:sz w:val="28"/>
          <w:szCs w:val="28"/>
        </w:rPr>
        <w:t>ПИТЕЛЬНОГО ЭКЗАМЕНА</w:t>
      </w:r>
    </w:p>
    <w:p w:rsidR="00FC0166" w:rsidRPr="00852750" w:rsidRDefault="00FC0166" w:rsidP="00852750">
      <w:pPr>
        <w:spacing w:line="276" w:lineRule="auto"/>
        <w:ind w:left="567"/>
        <w:rPr>
          <w:b/>
          <w:bCs/>
          <w:sz w:val="28"/>
          <w:szCs w:val="28"/>
        </w:rPr>
      </w:pPr>
    </w:p>
    <w:p w:rsidR="005D1027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b/>
          <w:bCs/>
          <w:sz w:val="28"/>
          <w:szCs w:val="28"/>
        </w:rPr>
        <w:t xml:space="preserve">1.1. </w:t>
      </w:r>
      <w:r w:rsidR="002B5E2D" w:rsidRPr="00852750">
        <w:rPr>
          <w:sz w:val="28"/>
          <w:szCs w:val="28"/>
        </w:rPr>
        <w:t>Целью вступительного экзамена по специальности является определение уровня подготовки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 xml:space="preserve">поступающего к обучению в аспирантуре по </w:t>
      </w:r>
      <w:r w:rsidR="00861B44" w:rsidRPr="00852750">
        <w:rPr>
          <w:sz w:val="28"/>
          <w:szCs w:val="28"/>
        </w:rPr>
        <w:t>направлению</w:t>
      </w:r>
      <w:r w:rsidR="002B5E2D" w:rsidRPr="00852750">
        <w:rPr>
          <w:sz w:val="28"/>
          <w:szCs w:val="28"/>
        </w:rPr>
        <w:t xml:space="preserve"> </w:t>
      </w:r>
      <w:r w:rsidR="002B5E2D" w:rsidRPr="00852750">
        <w:rPr>
          <w:b/>
          <w:bCs/>
          <w:sz w:val="28"/>
          <w:szCs w:val="28"/>
        </w:rPr>
        <w:t>46.06.01</w:t>
      </w:r>
      <w:r w:rsidR="00357D87" w:rsidRPr="00852750">
        <w:rPr>
          <w:b/>
          <w:bCs/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 xml:space="preserve">– </w:t>
      </w:r>
      <w:r w:rsidR="0055404A" w:rsidRPr="00852750">
        <w:rPr>
          <w:sz w:val="28"/>
          <w:szCs w:val="28"/>
        </w:rPr>
        <w:t xml:space="preserve">«Исторические науки и археология», </w:t>
      </w:r>
      <w:r w:rsidR="00FC0166" w:rsidRPr="00852750">
        <w:rPr>
          <w:bCs/>
          <w:sz w:val="28"/>
          <w:szCs w:val="28"/>
        </w:rPr>
        <w:t>направленность (профиль)</w:t>
      </w:r>
      <w:r w:rsidR="00FC0166" w:rsidRPr="00852750">
        <w:rPr>
          <w:b/>
          <w:sz w:val="28"/>
          <w:szCs w:val="28"/>
        </w:rPr>
        <w:t xml:space="preserve"> </w:t>
      </w:r>
      <w:r w:rsidR="0055404A" w:rsidRPr="00852750">
        <w:rPr>
          <w:sz w:val="28"/>
          <w:szCs w:val="28"/>
        </w:rPr>
        <w:t xml:space="preserve">– </w:t>
      </w:r>
      <w:r w:rsidR="00101476" w:rsidRPr="00852750">
        <w:rPr>
          <w:b/>
          <w:sz w:val="28"/>
          <w:szCs w:val="28"/>
        </w:rPr>
        <w:t xml:space="preserve">07.00.02 </w:t>
      </w:r>
      <w:r w:rsidR="0055404A" w:rsidRPr="00852750">
        <w:rPr>
          <w:sz w:val="28"/>
          <w:szCs w:val="28"/>
        </w:rPr>
        <w:t>«Отечественная история»</w:t>
      </w:r>
      <w:r w:rsidR="002B5E2D" w:rsidRPr="00852750">
        <w:rPr>
          <w:sz w:val="28"/>
          <w:szCs w:val="28"/>
        </w:rPr>
        <w:t>. В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соответствии с Положением о подготовке научно-педагогических и научных кадров в системе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послевузовского образования и поставленной целью процедура вступительных экзаменов включает два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этапа: 1) собеседование с предполагаемым научным руководителем по содержанию вступительного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реферата и 2) вступительный экзамен.</w:t>
      </w:r>
    </w:p>
    <w:p w:rsidR="00357D87" w:rsidRPr="00852750" w:rsidRDefault="00357D87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FC0166" w:rsidRPr="00852750" w:rsidRDefault="002D2313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II. ТРЕБОВАНИЯ К СТРУКТУРНЫМ КОМПОНЕНТАМ</w:t>
      </w:r>
    </w:p>
    <w:p w:rsidR="002D2313" w:rsidRPr="00852750" w:rsidRDefault="002D2313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 xml:space="preserve"> ВСТУПИТЕЛЬНЫХ ИСПЫТАНИЙ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2.1. К реферату по специальности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Вступительный реферат по специальности должен носить исследовательский характер. Он оформляется в виде очерка объёмом 20 – 25 страниц машинописного текста через 1,5 интервала. В реферате должны содержаться развёрнутое обоснование темы, обзор литературы по предмету с соответствующим обобщением и постановкой исследовательской задачи; исследовательская часть – анализ фактического материала, заключение, суммирующее результаты анализа, правильно оформленный научный аппарат.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В реферате автор должен обнаружить чёткое понимание проблемы, знание дискуссионных вопросов, связанных с ней, умение подбирать и проанализировать фактический материал, умение сделать из него обоснованные выводы, наметить перспективу дальнейшего исследования, умение оформить работу в соответствии с требованиями стандарта. 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Реферат проверяется и оценивается предполагаемым научным руководителем.</w:t>
      </w: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 w:bidi="mn-Mong-CN"/>
        </w:rPr>
      </w:pPr>
      <w:r w:rsidRPr="00852750">
        <w:rPr>
          <w:rFonts w:eastAsiaTheme="minorHAnsi"/>
          <w:b/>
          <w:bCs/>
          <w:sz w:val="28"/>
          <w:szCs w:val="28"/>
          <w:lang w:eastAsia="en-US" w:bidi="mn-Mong-CN"/>
        </w:rPr>
        <w:t>2.2. Требования уровню подготовленности поступающего в аспирантуру.</w:t>
      </w: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 xml:space="preserve">Требования к уровню подготовленности поступающего на вступительном экзамене по </w:t>
      </w:r>
      <w:r w:rsidRPr="00852750">
        <w:rPr>
          <w:bCs/>
          <w:sz w:val="28"/>
          <w:szCs w:val="28"/>
        </w:rPr>
        <w:t>направленности (профилю)</w:t>
      </w:r>
      <w:r w:rsidRPr="00852750">
        <w:rPr>
          <w:b/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– </w:t>
      </w:r>
      <w:r w:rsidRPr="00852750">
        <w:rPr>
          <w:b/>
          <w:sz w:val="28"/>
          <w:szCs w:val="28"/>
        </w:rPr>
        <w:t>07.00.02 «</w:t>
      </w:r>
      <w:r w:rsidRPr="00852750">
        <w:rPr>
          <w:rFonts w:eastAsiaTheme="minorHAnsi"/>
          <w:sz w:val="28"/>
          <w:szCs w:val="28"/>
          <w:lang w:eastAsia="en-US" w:bidi="mn-Mong-CN"/>
        </w:rPr>
        <w:t>Отечественная история» соответствуют требованиям государственных образовательных стандартов высшего профессионального образования.</w:t>
      </w: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Поступающий должен: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иметь представление о фундаментальных работах в избранной области;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lastRenderedPageBreak/>
        <w:t>обнаружить глубокие знания содержания теоретических дисциплин: историографии, источниковедения;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ориентироваться в проблематике дискуссий и критических взглядов ведущих учёных по затрагиваемым вопросам;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уметь логично излагать материал, показать навыки владения понятийно-исследовательским аппаратом применительно к области специализации и практической сфере деятельности;</w:t>
      </w:r>
    </w:p>
    <w:p w:rsidR="00CC7257" w:rsidRPr="00852750" w:rsidRDefault="00357D87" w:rsidP="00852750">
      <w:pPr>
        <w:pStyle w:val="a7"/>
        <w:numPr>
          <w:ilvl w:val="0"/>
          <w:numId w:val="7"/>
        </w:numPr>
        <w:spacing w:line="276" w:lineRule="auto"/>
        <w:ind w:left="1134"/>
        <w:jc w:val="both"/>
        <w:rPr>
          <w:sz w:val="28"/>
          <w:szCs w:val="28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продемонстрировать свободное владение материалом реферата.</w:t>
      </w:r>
    </w:p>
    <w:p w:rsidR="00F467D0" w:rsidRPr="00852750" w:rsidRDefault="00F467D0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III. СОДЕРЖАНИЕ И СТРУКТУРА ВСТУПИТЕЛЬНОГО ЭКЗАМЕНА В АСПИРАНТУРУ</w:t>
      </w:r>
    </w:p>
    <w:p w:rsidR="00F467D0" w:rsidRPr="00852750" w:rsidRDefault="00F467D0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На вступитель</w:t>
      </w:r>
      <w:r w:rsidR="0092046F" w:rsidRPr="00852750">
        <w:rPr>
          <w:sz w:val="28"/>
          <w:szCs w:val="28"/>
        </w:rPr>
        <w:t>ном экзамене по специальности «О</w:t>
      </w:r>
      <w:r w:rsidRPr="00852750">
        <w:rPr>
          <w:sz w:val="28"/>
          <w:szCs w:val="28"/>
        </w:rPr>
        <w:t>течественная история</w:t>
      </w:r>
      <w:r w:rsidR="0092046F" w:rsidRPr="00852750">
        <w:rPr>
          <w:sz w:val="28"/>
          <w:szCs w:val="28"/>
        </w:rPr>
        <w:t xml:space="preserve">» </w:t>
      </w:r>
      <w:r w:rsidRPr="00852750">
        <w:rPr>
          <w:sz w:val="28"/>
          <w:szCs w:val="28"/>
        </w:rPr>
        <w:t>поступающий должен продемонстрировать глубокие знания по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соответствующему теоретическому аспекту </w:t>
      </w:r>
      <w:r w:rsidR="00357D87" w:rsidRPr="00852750">
        <w:rPr>
          <w:sz w:val="28"/>
          <w:szCs w:val="28"/>
        </w:rPr>
        <w:t>«</w:t>
      </w:r>
      <w:r w:rsidRPr="00852750">
        <w:rPr>
          <w:sz w:val="28"/>
          <w:szCs w:val="28"/>
        </w:rPr>
        <w:t>Отечественной истории</w:t>
      </w:r>
      <w:r w:rsidR="00357D87" w:rsidRPr="00852750">
        <w:rPr>
          <w:sz w:val="28"/>
          <w:szCs w:val="28"/>
        </w:rPr>
        <w:t>»</w:t>
      </w:r>
      <w:r w:rsidRPr="00852750">
        <w:rPr>
          <w:sz w:val="28"/>
          <w:szCs w:val="28"/>
        </w:rPr>
        <w:t>, умение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проводить анализ и обобщение основных теоретических положений,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проиллюстрировать теоретические положения конкретными примерами,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сделать историографический анализ проблемы исследования.</w:t>
      </w:r>
    </w:p>
    <w:p w:rsidR="00357D87" w:rsidRPr="00852750" w:rsidRDefault="00F467D0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Оценивается содержательность, логичность, связность ответа, адекватность проблеме, смысловая и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структурная завершенность, нормативность высказывания.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Вступительный экзамен по специальности проводится устно и включает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в себя </w:t>
      </w:r>
      <w:r w:rsidR="00A04E01" w:rsidRPr="00852750">
        <w:rPr>
          <w:sz w:val="28"/>
          <w:szCs w:val="28"/>
        </w:rPr>
        <w:t>два</w:t>
      </w:r>
      <w:r w:rsidRPr="00852750">
        <w:rPr>
          <w:sz w:val="28"/>
          <w:szCs w:val="28"/>
        </w:rPr>
        <w:t xml:space="preserve"> задания</w:t>
      </w:r>
      <w:r w:rsidR="00852750" w:rsidRPr="00852750">
        <w:rPr>
          <w:sz w:val="28"/>
          <w:szCs w:val="28"/>
        </w:rPr>
        <w:t xml:space="preserve"> (вопроса)</w:t>
      </w:r>
      <w:r w:rsidR="00BC1D14" w:rsidRPr="00852750">
        <w:rPr>
          <w:sz w:val="28"/>
          <w:szCs w:val="28"/>
        </w:rPr>
        <w:t>.</w:t>
      </w:r>
    </w:p>
    <w:p w:rsidR="007E62C6" w:rsidRPr="00852750" w:rsidRDefault="00852750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Перечень в</w:t>
      </w:r>
      <w:r w:rsidR="007E62C6" w:rsidRPr="00852750">
        <w:rPr>
          <w:sz w:val="28"/>
          <w:szCs w:val="28"/>
        </w:rPr>
        <w:t>опрос</w:t>
      </w:r>
      <w:r w:rsidRPr="00852750">
        <w:rPr>
          <w:sz w:val="28"/>
          <w:szCs w:val="28"/>
        </w:rPr>
        <w:t>ов</w:t>
      </w:r>
      <w:r w:rsidR="007E62C6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вступительного экзамена по специальности «Отечественная история»: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 «Коренной перелом» в Великой Отечественной войне.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«Просвещенный абсолютизм» Екатерины </w:t>
      </w:r>
      <w:r w:rsidRPr="00852750">
        <w:rPr>
          <w:sz w:val="28"/>
          <w:szCs w:val="28"/>
          <w:lang w:val="en-US"/>
        </w:rPr>
        <w:t>II</w:t>
      </w:r>
      <w:r w:rsidRPr="00852750">
        <w:rPr>
          <w:sz w:val="28"/>
          <w:szCs w:val="28"/>
        </w:rPr>
        <w:t>: содержание и сущность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Аграрная реформа Столыпина: причины, цели, последствия.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Внутрипартийная борьба в ВК</w:t>
      </w:r>
      <w:proofErr w:type="gramStart"/>
      <w:r w:rsidRPr="00852750">
        <w:rPr>
          <w:sz w:val="28"/>
          <w:szCs w:val="28"/>
        </w:rPr>
        <w:t>П(</w:t>
      </w:r>
      <w:proofErr w:type="gramEnd"/>
      <w:r w:rsidRPr="00852750">
        <w:rPr>
          <w:sz w:val="28"/>
          <w:szCs w:val="28"/>
        </w:rPr>
        <w:t xml:space="preserve">б) в 20-е гг. 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Возникновение и развитие новых центров Руси во 2-й пол. XIII – XIV вв.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Восстановление народного хозяйства после Великой Отечественной войны.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Вхождение калмыков в состав Российского государства. Калмыцкое ханство и его упразднение.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Географические открытия русских путешественников в XIX </w:t>
      </w:r>
      <w:proofErr w:type="gramStart"/>
      <w:r w:rsidRPr="00852750">
        <w:rPr>
          <w:sz w:val="28"/>
          <w:szCs w:val="28"/>
        </w:rPr>
        <w:t>в</w:t>
      </w:r>
      <w:proofErr w:type="gramEnd"/>
      <w:r w:rsidRPr="00852750">
        <w:rPr>
          <w:sz w:val="28"/>
          <w:szCs w:val="28"/>
        </w:rPr>
        <w:t>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Гражданская война в России: причины, особенности, этапы.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Индустриализация в СССР в 20 – 30-е гг.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Калмыкия в составе РСФСР.</w:t>
      </w:r>
    </w:p>
    <w:p w:rsidR="007E62C6" w:rsidRPr="00852750" w:rsidRDefault="0049530D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Особенности развития России в первой половине </w:t>
      </w:r>
      <w:r w:rsidRPr="00852750">
        <w:rPr>
          <w:sz w:val="28"/>
          <w:szCs w:val="28"/>
          <w:lang w:val="en-US"/>
        </w:rPr>
        <w:t>XIX</w:t>
      </w:r>
      <w:r w:rsidRPr="00852750">
        <w:rPr>
          <w:sz w:val="28"/>
          <w:szCs w:val="28"/>
        </w:rPr>
        <w:t xml:space="preserve"> </w:t>
      </w:r>
      <w:proofErr w:type="gramStart"/>
      <w:r w:rsidRPr="00852750">
        <w:rPr>
          <w:sz w:val="28"/>
          <w:szCs w:val="28"/>
        </w:rPr>
        <w:t>в</w:t>
      </w:r>
      <w:proofErr w:type="gramEnd"/>
      <w:r w:rsidRPr="00852750">
        <w:rPr>
          <w:sz w:val="28"/>
          <w:szCs w:val="28"/>
        </w:rPr>
        <w:t>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Крестьянские войны XVII – XVIII вв.: общее и особенное.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Кризисы Временного правительства в 1917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lastRenderedPageBreak/>
        <w:t xml:space="preserve">Культурное развитие советского общества в 20 – 30-е гг. ХХ </w:t>
      </w:r>
      <w:proofErr w:type="gramStart"/>
      <w:r w:rsidRPr="00852750">
        <w:rPr>
          <w:sz w:val="28"/>
          <w:szCs w:val="28"/>
        </w:rPr>
        <w:t>в</w:t>
      </w:r>
      <w:proofErr w:type="gramEnd"/>
      <w:r w:rsidRPr="00852750">
        <w:rPr>
          <w:sz w:val="28"/>
          <w:szCs w:val="28"/>
        </w:rPr>
        <w:t>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Ликвидация золотоордынского ига и создание единого Русского государства.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Образование и развитие Российской Федерации.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Общественно-политические движения России во 2-й пол. XIX 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Опричнина Ивана Грозного: причины и сущность, итоги и последствия.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Отечественная война 1812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Памятники </w:t>
      </w:r>
      <w:r w:rsidR="002819F1" w:rsidRPr="00852750">
        <w:rPr>
          <w:sz w:val="28"/>
          <w:szCs w:val="28"/>
        </w:rPr>
        <w:t xml:space="preserve">законодательства Руси </w:t>
      </w:r>
      <w:r w:rsidR="002819F1" w:rsidRPr="00852750">
        <w:rPr>
          <w:sz w:val="28"/>
          <w:szCs w:val="28"/>
          <w:lang w:val="en-US"/>
        </w:rPr>
        <w:t>XII</w:t>
      </w:r>
      <w:r w:rsidR="002819F1" w:rsidRPr="00852750">
        <w:rPr>
          <w:sz w:val="28"/>
          <w:szCs w:val="28"/>
        </w:rPr>
        <w:t xml:space="preserve"> – </w:t>
      </w:r>
      <w:r w:rsidR="002819F1" w:rsidRPr="00852750">
        <w:rPr>
          <w:sz w:val="28"/>
          <w:szCs w:val="28"/>
          <w:lang w:val="en-US"/>
        </w:rPr>
        <w:t>XVII</w:t>
      </w:r>
      <w:r w:rsidR="002819F1" w:rsidRPr="00852750">
        <w:rPr>
          <w:sz w:val="28"/>
          <w:szCs w:val="28"/>
        </w:rPr>
        <w:t xml:space="preserve"> вв.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Переход к феодальной раздробленности: причины и последствия.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Петровские реформы в системе государственного управления.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Попытки </w:t>
      </w:r>
      <w:proofErr w:type="spellStart"/>
      <w:r w:rsidRPr="00852750">
        <w:rPr>
          <w:sz w:val="28"/>
          <w:szCs w:val="28"/>
        </w:rPr>
        <w:t>десталинизации</w:t>
      </w:r>
      <w:proofErr w:type="spellEnd"/>
      <w:r w:rsidRPr="00852750">
        <w:rPr>
          <w:sz w:val="28"/>
          <w:szCs w:val="28"/>
        </w:rPr>
        <w:t xml:space="preserve"> социалистического лагеря в 1953 – 1957 гг.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Причины поражения Красной Армии в начальный период Великой Отечественной войны.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Распад СССР: причины и последствия.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Политическая ситуация в стране и р</w:t>
      </w:r>
      <w:r w:rsidR="007E62C6" w:rsidRPr="00852750">
        <w:rPr>
          <w:sz w:val="28"/>
          <w:szCs w:val="28"/>
        </w:rPr>
        <w:t xml:space="preserve">асстановка политических сил в Государственной Думе в 1906 – 1917 гг. 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Реформы и контрреформы в России во 2-й пол. Х1Х в.: причины и 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Социально-экономическое развитие России в XVII </w:t>
      </w:r>
      <w:proofErr w:type="gramStart"/>
      <w:r w:rsidRPr="00852750">
        <w:rPr>
          <w:sz w:val="28"/>
          <w:szCs w:val="28"/>
        </w:rPr>
        <w:t>в</w:t>
      </w:r>
      <w:proofErr w:type="gramEnd"/>
      <w:r w:rsidRPr="00852750">
        <w:rPr>
          <w:sz w:val="28"/>
          <w:szCs w:val="28"/>
        </w:rPr>
        <w:t>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Социально-экономическое развитие России в последней четверти XIX – </w:t>
      </w:r>
      <w:proofErr w:type="spellStart"/>
      <w:r w:rsidRPr="00852750">
        <w:rPr>
          <w:sz w:val="28"/>
          <w:szCs w:val="28"/>
        </w:rPr>
        <w:t>нач</w:t>
      </w:r>
      <w:proofErr w:type="spellEnd"/>
      <w:r w:rsidRPr="00852750">
        <w:rPr>
          <w:sz w:val="28"/>
          <w:szCs w:val="28"/>
        </w:rPr>
        <w:t>. ХХ вв.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Социально-экономическое развитие СССР в 60 – 70-е гг.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Теории происхождения древнерусского государства.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Формирование </w:t>
      </w:r>
      <w:r w:rsidR="007E62C6" w:rsidRPr="00852750">
        <w:rPr>
          <w:sz w:val="28"/>
          <w:szCs w:val="28"/>
        </w:rPr>
        <w:t>феодальной системы на Руси.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Формирование политической системы Советской власти в октябре 1917 – июле 1918 гг.</w:t>
      </w:r>
      <w:r w:rsidR="002819F1" w:rsidRPr="00852750">
        <w:rPr>
          <w:szCs w:val="28"/>
        </w:rPr>
        <w:t xml:space="preserve"> Конституция РСФСР 1918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Формирование системы коллективной безопасности в 30-х гг. ХХ в. и ее крах.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Эволюция системы крепостного права в России.</w:t>
      </w:r>
    </w:p>
    <w:p w:rsidR="002819F1" w:rsidRPr="00852750" w:rsidRDefault="002819F1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 xml:space="preserve">«Смутное» время в России в конце </w:t>
      </w:r>
      <w:r w:rsidRPr="00852750">
        <w:rPr>
          <w:szCs w:val="28"/>
          <w:lang w:val="en-US"/>
        </w:rPr>
        <w:t>XVI</w:t>
      </w:r>
      <w:r w:rsidRPr="00852750">
        <w:rPr>
          <w:szCs w:val="28"/>
        </w:rPr>
        <w:t xml:space="preserve"> – </w:t>
      </w:r>
      <w:proofErr w:type="spellStart"/>
      <w:r w:rsidRPr="00852750">
        <w:rPr>
          <w:szCs w:val="28"/>
        </w:rPr>
        <w:t>нач</w:t>
      </w:r>
      <w:proofErr w:type="spellEnd"/>
      <w:r w:rsidRPr="00852750">
        <w:rPr>
          <w:szCs w:val="28"/>
        </w:rPr>
        <w:t xml:space="preserve">. </w:t>
      </w:r>
      <w:r w:rsidRPr="00852750">
        <w:rPr>
          <w:szCs w:val="28"/>
          <w:lang w:val="en-US"/>
        </w:rPr>
        <w:t>XVII</w:t>
      </w:r>
      <w:r w:rsidRPr="00852750">
        <w:rPr>
          <w:szCs w:val="28"/>
        </w:rPr>
        <w:t xml:space="preserve"> вв. Восстановление государственности.</w:t>
      </w:r>
    </w:p>
    <w:p w:rsidR="002819F1" w:rsidRPr="00852750" w:rsidRDefault="002819F1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Современная внешняя политика Российской Федерации.</w:t>
      </w:r>
    </w:p>
    <w:p w:rsidR="00357D87" w:rsidRPr="00852750" w:rsidRDefault="00357D87" w:rsidP="00852750">
      <w:pPr>
        <w:spacing w:after="200" w:line="276" w:lineRule="auto"/>
        <w:rPr>
          <w:sz w:val="28"/>
          <w:szCs w:val="28"/>
          <w:lang w:eastAsia="zh-CN"/>
        </w:rPr>
      </w:pPr>
      <w:r w:rsidRPr="00852750">
        <w:rPr>
          <w:sz w:val="28"/>
          <w:szCs w:val="28"/>
        </w:rPr>
        <w:br w:type="page"/>
      </w:r>
    </w:p>
    <w:p w:rsidR="00135574" w:rsidRPr="00347583" w:rsidRDefault="00852750" w:rsidP="00852750">
      <w:pPr>
        <w:pStyle w:val="a5"/>
        <w:spacing w:line="276" w:lineRule="auto"/>
        <w:jc w:val="center"/>
        <w:rPr>
          <w:b/>
          <w:bCs/>
          <w:color w:val="000000"/>
          <w:szCs w:val="28"/>
        </w:rPr>
      </w:pPr>
      <w:r w:rsidRPr="00852750">
        <w:rPr>
          <w:b/>
          <w:bCs/>
          <w:color w:val="000000"/>
          <w:szCs w:val="28"/>
          <w:lang w:val="en-US" w:bidi="mn-Mong-CN"/>
        </w:rPr>
        <w:lastRenderedPageBreak/>
        <w:t>IV</w:t>
      </w:r>
      <w:r w:rsidRPr="00852750">
        <w:rPr>
          <w:b/>
          <w:bCs/>
          <w:color w:val="000000"/>
          <w:szCs w:val="28"/>
          <w:lang w:bidi="mn-Mong-CN"/>
        </w:rPr>
        <w:t xml:space="preserve">. </w:t>
      </w:r>
      <w:r w:rsidRPr="00852750">
        <w:rPr>
          <w:b/>
          <w:bCs/>
          <w:color w:val="000000"/>
          <w:szCs w:val="28"/>
        </w:rPr>
        <w:t>РЕКОМЕНДУЕМАЯ</w:t>
      </w:r>
      <w:r w:rsidRPr="00852750">
        <w:rPr>
          <w:b/>
          <w:bCs/>
          <w:color w:val="847A60"/>
          <w:szCs w:val="28"/>
        </w:rPr>
        <w:t xml:space="preserve"> </w:t>
      </w:r>
      <w:r w:rsidRPr="00852750">
        <w:rPr>
          <w:b/>
          <w:bCs/>
          <w:color w:val="000000"/>
          <w:szCs w:val="28"/>
        </w:rPr>
        <w:t>ЛИТЕРАТУРА</w:t>
      </w:r>
    </w:p>
    <w:p w:rsidR="00852750" w:rsidRPr="00347583" w:rsidRDefault="00852750" w:rsidP="00852750">
      <w:pPr>
        <w:pStyle w:val="a5"/>
        <w:spacing w:line="276" w:lineRule="auto"/>
        <w:jc w:val="center"/>
        <w:rPr>
          <w:b/>
          <w:bCs/>
          <w:szCs w:val="28"/>
        </w:rPr>
      </w:pP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Аксютин Ю.В. Хрущевская «Оттепель» и общественные настроения в СССР. М., 2004.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Анисимов Е.В. Государственные преобразования и самодержавие Петра Великого. СПб</w:t>
      </w:r>
      <w:proofErr w:type="gramStart"/>
      <w:r w:rsidRPr="00674D91">
        <w:rPr>
          <w:sz w:val="28"/>
          <w:szCs w:val="28"/>
        </w:rPr>
        <w:t xml:space="preserve">., </w:t>
      </w:r>
      <w:proofErr w:type="gramEnd"/>
      <w:r w:rsidRPr="00674D91">
        <w:rPr>
          <w:sz w:val="28"/>
          <w:szCs w:val="28"/>
        </w:rPr>
        <w:t>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Адрианов В.И. Косыгин.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Барсенков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А.С. Введение в современную российскую историю. 1985-1991. М.,2002.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«Великий перелом»: трагедия и судьбы российского крестьянства.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Бордюгов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Г.Н., Ушаков А.И.,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Чураков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В.10. Белое дело: идеология, основа режима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власти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.И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сториографические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очерки. М., 1998,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Боффа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Д. История Советского Союза. М., 1994. Т. 1-2.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Боффа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Д. От СССР к России. История неоконченного кризиса, 1964 - 1994.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Булгаков B.IL, Волобуев П.В. Октябрьская революция: новые подходы // Вопросы истории. 1996. № 4-5.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Бистрова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Т.Ю. Зерна и плевелы: национальная политика в СССР 1917-1984/ СПб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 xml:space="preserve">., 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</w:rPr>
        <w:t>Бранденбергер</w:t>
      </w:r>
      <w:proofErr w:type="spellEnd"/>
      <w:r w:rsidRPr="00674D91">
        <w:rPr>
          <w:sz w:val="28"/>
          <w:szCs w:val="28"/>
        </w:rPr>
        <w:t xml:space="preserve"> Д.Л. Национал-большевизм. Сталинская массовая культура и формирование русского национального самосознания (1931-1956). СПб</w:t>
      </w:r>
      <w:proofErr w:type="gramStart"/>
      <w:r w:rsidRPr="00674D91">
        <w:rPr>
          <w:sz w:val="28"/>
          <w:szCs w:val="28"/>
        </w:rPr>
        <w:t xml:space="preserve">., </w:t>
      </w:r>
      <w:proofErr w:type="gramEnd"/>
      <w:r w:rsidRPr="00674D91">
        <w:rPr>
          <w:sz w:val="28"/>
          <w:szCs w:val="28"/>
        </w:rPr>
        <w:t>2009.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Вдовин А.И. Российская нация. М., 1996/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Верт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 История Советского государства. 1900-1991. М., 1992.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Власть и оппозиция. М., 1995.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proofErr w:type="spellStart"/>
      <w:r w:rsidRPr="00674D91">
        <w:rPr>
          <w:sz w:val="28"/>
          <w:szCs w:val="28"/>
        </w:rPr>
        <w:t>Выскочков</w:t>
      </w:r>
      <w:proofErr w:type="spellEnd"/>
      <w:r w:rsidRPr="00674D91">
        <w:rPr>
          <w:sz w:val="28"/>
          <w:szCs w:val="28"/>
        </w:rPr>
        <w:t xml:space="preserve"> Л. В. Николай </w:t>
      </w:r>
      <w:r w:rsidRPr="00674D91">
        <w:rPr>
          <w:sz w:val="28"/>
          <w:szCs w:val="28"/>
          <w:lang w:val="en-US"/>
        </w:rPr>
        <w:t>I</w:t>
      </w:r>
      <w:r w:rsidRPr="00674D91">
        <w:rPr>
          <w:sz w:val="28"/>
          <w:szCs w:val="28"/>
        </w:rPr>
        <w:t>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Вяземский В.В., Елисеева Н.В. СССР – Россия: от М.С. Горбачева до В.В.Путина.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Геллер М.,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Некрич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 История России, 1917 – 1995: В 4 т.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Герасименко Г.А. Народ и власть. 1917. М., 1995.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Гимпельсон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Е.Г. Формирование советской политической системы. 1917-1923.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en-US" w:eastAsia="en-US" w:bidi="mn-Mong-CN"/>
        </w:rPr>
      </w:pPr>
      <w:r w:rsidRPr="00674D91">
        <w:rPr>
          <w:sz w:val="28"/>
          <w:szCs w:val="28"/>
        </w:rPr>
        <w:t>Горский А.А., Кучкин В.А.,  Лукин П.В., Стефанович П.С. Древняя Русь: очерки политического и социального строя. М.,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Гражданская война в России: перекресток мнений.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Грегори Пол. </w:t>
      </w:r>
      <w:proofErr w:type="gramStart"/>
      <w:r w:rsidRPr="00674D91">
        <w:rPr>
          <w:sz w:val="28"/>
          <w:szCs w:val="28"/>
        </w:rPr>
        <w:t xml:space="preserve">Экономический рост Российской империи (к.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– </w:t>
      </w:r>
      <w:proofErr w:type="spellStart"/>
      <w:r w:rsidRPr="00674D91">
        <w:rPr>
          <w:sz w:val="28"/>
          <w:szCs w:val="28"/>
        </w:rPr>
        <w:t>нач</w:t>
      </w:r>
      <w:proofErr w:type="spellEnd"/>
      <w:r w:rsidRPr="00674D91">
        <w:rPr>
          <w:sz w:val="28"/>
          <w:szCs w:val="28"/>
        </w:rPr>
        <w:t>.</w:t>
      </w:r>
      <w:proofErr w:type="gramEnd"/>
      <w:r w:rsidRPr="00674D91">
        <w:rPr>
          <w:sz w:val="28"/>
          <w:szCs w:val="28"/>
        </w:rPr>
        <w:t xml:space="preserve"> </w:t>
      </w:r>
      <w:proofErr w:type="gramStart"/>
      <w:r w:rsidRPr="00674D91">
        <w:rPr>
          <w:sz w:val="28"/>
          <w:szCs w:val="28"/>
          <w:lang w:val="en-US"/>
        </w:rPr>
        <w:t>XX</w:t>
      </w:r>
      <w:r w:rsidRPr="00674D91">
        <w:rPr>
          <w:sz w:val="28"/>
          <w:szCs w:val="28"/>
        </w:rPr>
        <w:t xml:space="preserve"> вв.).</w:t>
      </w:r>
      <w:proofErr w:type="gramEnd"/>
      <w:r w:rsidRPr="00674D91">
        <w:rPr>
          <w:sz w:val="28"/>
          <w:szCs w:val="28"/>
        </w:rPr>
        <w:t xml:space="preserve"> Новые подсчеты и оценки.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Громов Е.С. Сталин: власть и искусство. М., 1998.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Другая война. 1939-1945.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lastRenderedPageBreak/>
        <w:t>Загладин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Н.В. История успехов и неудач советской дипломатии. М., 1990.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Зеленин И.Е. Политотделы МТС - продолжение политики «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чрезвычайщины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»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(1933-1934) // Отечественная история. 1992, № 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Зимина В.Д. Белое движение в годы 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гражданской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. Волгоград,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Иванова Г.М. Гулаг в системе тоталитарного государства.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Ивницкин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Н.А. Коллективизация и раскулачивание.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Изменение социальной структуры советского общества. 1921-1937. М., 1979.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Изменение социальной структуры советского общества. Октябрь 1917-1920. М.,1976.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Империя и нация в зеркале исторической памяти / под ред. И.В. Герасимова, М.Б. </w:t>
      </w:r>
      <w:proofErr w:type="spellStart"/>
      <w:r w:rsidRPr="00674D91">
        <w:rPr>
          <w:sz w:val="28"/>
          <w:szCs w:val="28"/>
        </w:rPr>
        <w:t>Могильнер</w:t>
      </w:r>
      <w:proofErr w:type="spellEnd"/>
      <w:r w:rsidRPr="00674D91">
        <w:rPr>
          <w:sz w:val="28"/>
          <w:szCs w:val="28"/>
        </w:rPr>
        <w:t>, А.М. Семенова. – М.</w:t>
      </w:r>
      <w:proofErr w:type="gramStart"/>
      <w:r w:rsidRPr="00674D91">
        <w:rPr>
          <w:sz w:val="28"/>
          <w:szCs w:val="28"/>
        </w:rPr>
        <w:t xml:space="preserve"> :</w:t>
      </w:r>
      <w:proofErr w:type="gramEnd"/>
      <w:r w:rsidRPr="00674D91">
        <w:rPr>
          <w:sz w:val="28"/>
          <w:szCs w:val="28"/>
        </w:rPr>
        <w:t xml:space="preserve"> Новое издательство, 2011. – 416 с.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Иоффе Г.З. Семнадцатый год: Ленин, Керенский, Корнилов.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История национально-государственного строительства в СССР. 1917-1978. Т. 1-2. М.,1979.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История Отечества: люди, идеи, решения; Очерки истории Советского государства. / Сост. В.А. Козлов. М., 1991. Т. 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История России. ХХ век./А. Н. Боханов, М. М.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Горинов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, В. П.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Дмитренко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. М., 1997.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Каменский А.Б. От Петра до Павла: реформы в России XVIII века (опыт целостного анализа) / А.Б. Каменский. – М.</w:t>
      </w:r>
      <w:proofErr w:type="gramStart"/>
      <w:r w:rsidRPr="00674D91">
        <w:rPr>
          <w:sz w:val="28"/>
          <w:szCs w:val="28"/>
        </w:rPr>
        <w:t xml:space="preserve"> :</w:t>
      </w:r>
      <w:proofErr w:type="gramEnd"/>
      <w:r w:rsidRPr="00674D91">
        <w:rPr>
          <w:sz w:val="28"/>
          <w:szCs w:val="28"/>
        </w:rPr>
        <w:t xml:space="preserve"> РГГУ, 2001. – 575 с.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Кара-Мурза С. Советская цивилизация. От начала до Великой Победы. М., 2002. Кн. 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Карр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Э. История Советской России. М., 1990.,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Карр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Э. Русская революция от Ленина до Сталина. 1917-1929. М., 1990.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Катков Г.М. Февральская революция.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Кокошин А.А. Армия и политика. Советская военная политика и военно-стратегическая мысль. 1918-1991. М,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Коржихина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Т.И., Сенин А.С. История российской государственности.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Куманев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В.А. 30-е годы в судьбах отечественной интеллигенции.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Мельтюхов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М.И. Упущенный шанс Сталина. Советский Союз и борьба за Европу 1939-1941 (документы, факты, суждения). М.,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Миллер А.И. Империя Романовых и национализм. М., 2006.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Мироненко С.В. Самодержавие и реформы. Политическая борьба в России в начале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века. М., 1989.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Млечин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Л.М. Формула власти: От Ельцина к Путину. М.,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Новейшая история Отечества, ХХ век./ А. Ф. Киселёв, Э. М.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Щагин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. М., 1998. Т. 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Новый «Октябрь» в оценке историков.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lastRenderedPageBreak/>
        <w:t>Нэп и хозрасчет.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Нэп: приобретения и потери.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Одинцов М.И. Государство и церковь в России. XX век.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Омельченко О.А. «Законная монархия» Екатерины Великой. М.,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Павлюченков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С.А. Военный коммунизм в России. Власть и массы.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Первое советское правительство. Октябрь 1917-июль 1918.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="MS Mincho"/>
          <w:sz w:val="28"/>
          <w:szCs w:val="28"/>
        </w:rPr>
        <w:t>Пайпс</w:t>
      </w:r>
      <w:proofErr w:type="spellEnd"/>
      <w:r w:rsidRPr="00674D91">
        <w:rPr>
          <w:rFonts w:eastAsia="MS Mincho"/>
          <w:sz w:val="28"/>
          <w:szCs w:val="28"/>
        </w:rPr>
        <w:t xml:space="preserve"> Р. Русская революция: в 2 т.</w:t>
      </w:r>
      <w:proofErr w:type="gramStart"/>
      <w:r w:rsidRPr="00674D91">
        <w:rPr>
          <w:rFonts w:eastAsia="MS Mincho"/>
          <w:sz w:val="28"/>
          <w:szCs w:val="28"/>
        </w:rPr>
        <w:t xml:space="preserve"> :</w:t>
      </w:r>
      <w:proofErr w:type="gramEnd"/>
      <w:r w:rsidRPr="00674D91">
        <w:rPr>
          <w:rFonts w:eastAsia="MS Mincho"/>
          <w:sz w:val="28"/>
          <w:szCs w:val="28"/>
        </w:rPr>
        <w:t xml:space="preserve"> пер. с англ.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Пайпс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Г. Россия при большевиках.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Платонов С.Ф. Очерки истории смуты в Московском государстве </w:t>
      </w:r>
      <w:r w:rsidRPr="00674D91">
        <w:rPr>
          <w:sz w:val="28"/>
          <w:szCs w:val="28"/>
          <w:lang w:val="en-US"/>
        </w:rPr>
        <w:t>XVI</w:t>
      </w:r>
      <w:r w:rsidRPr="00674D91">
        <w:rPr>
          <w:sz w:val="28"/>
          <w:szCs w:val="28"/>
        </w:rPr>
        <w:t>-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вв. СПб.,1899.  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</w:rPr>
        <w:t>Петрухин</w:t>
      </w:r>
      <w:proofErr w:type="spellEnd"/>
      <w:r w:rsidRPr="00674D91">
        <w:rPr>
          <w:sz w:val="28"/>
          <w:szCs w:val="28"/>
        </w:rPr>
        <w:t xml:space="preserve"> В.Я. Русь и </w:t>
      </w:r>
      <w:proofErr w:type="spellStart"/>
      <w:r w:rsidRPr="00674D91">
        <w:rPr>
          <w:sz w:val="28"/>
          <w:szCs w:val="28"/>
        </w:rPr>
        <w:t>вси</w:t>
      </w:r>
      <w:proofErr w:type="spellEnd"/>
      <w:r w:rsidRPr="00674D91">
        <w:rPr>
          <w:sz w:val="28"/>
          <w:szCs w:val="28"/>
        </w:rPr>
        <w:t xml:space="preserve"> </w:t>
      </w:r>
      <w:proofErr w:type="spellStart"/>
      <w:r w:rsidRPr="00674D91">
        <w:rPr>
          <w:sz w:val="28"/>
          <w:szCs w:val="28"/>
        </w:rPr>
        <w:t>языци</w:t>
      </w:r>
      <w:proofErr w:type="spellEnd"/>
      <w:r w:rsidRPr="00674D91">
        <w:rPr>
          <w:sz w:val="28"/>
          <w:szCs w:val="28"/>
        </w:rPr>
        <w:t xml:space="preserve">: Аспекты исторических взаимосвязей. </w:t>
      </w:r>
      <w:proofErr w:type="spellStart"/>
      <w:r w:rsidRPr="00674D91">
        <w:rPr>
          <w:sz w:val="28"/>
          <w:szCs w:val="28"/>
        </w:rPr>
        <w:t>Писарькова</w:t>
      </w:r>
      <w:proofErr w:type="spellEnd"/>
      <w:r w:rsidRPr="00674D91">
        <w:rPr>
          <w:sz w:val="28"/>
          <w:szCs w:val="28"/>
        </w:rPr>
        <w:t xml:space="preserve"> Л. Ф. Государственное управление России в первой четверти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в.: замыслы, проекты, воплощение. М., 2012.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Историко-археологические очерки. М., 2011.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Поцелуев В.А. История России. XX век (Основные проблемы). М,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Пыжиков А.В. Хрущевская «оттепель». М., 2002.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Российская империя, СССР, Российская Федерация: история одной страны. Прерывность и непрерывность в отечественной истории XX века. М., 1993.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Российское государство и общество.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ХХ-й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век. М., 1999.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Рудаков В.Н. Монголо-татары глазами древнерусских книжников середины XIII - XV вв. М., 2009.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Седов П.В. Закат Московского царства: Царский двор конца 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века. </w:t>
      </w:r>
      <w:proofErr w:type="spellStart"/>
      <w:r w:rsidRPr="00674D91">
        <w:rPr>
          <w:sz w:val="28"/>
          <w:szCs w:val="28"/>
        </w:rPr>
        <w:t>Спб</w:t>
      </w:r>
      <w:proofErr w:type="spellEnd"/>
      <w:r w:rsidRPr="00674D91">
        <w:rPr>
          <w:sz w:val="28"/>
          <w:szCs w:val="28"/>
        </w:rPr>
        <w:t>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Семенникова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 И. Россия в мировом сообществе цивилизаций. Брянск,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Сивохина Т.А. Политические партии в послеоктябрьской России: сотрудничество и борьба (октябрь 1917-1920/1921).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Советская внешняя политика в ретроспективе. 1917-1991. М.,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Советская историография.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Согрин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В.В. Политическая история современной России. 1985-2001: 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от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 xml:space="preserve"> </w:t>
      </w:r>
      <w:proofErr w:type="gramStart"/>
      <w:r w:rsidRPr="00674D91">
        <w:rPr>
          <w:sz w:val="28"/>
          <w:szCs w:val="28"/>
        </w:rPr>
        <w:t>Станиславский</w:t>
      </w:r>
      <w:proofErr w:type="gramEnd"/>
      <w:r w:rsidRPr="00674D91">
        <w:rPr>
          <w:sz w:val="28"/>
          <w:szCs w:val="28"/>
        </w:rPr>
        <w:t xml:space="preserve"> А.Л. Гражданская война в России 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в.: Казачество на переломе истории. М., 1990.  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Горбачева до Путина. М., 2001.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Соколов А.К. Лекции по советской истории. 1917-1940.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Стародубская И.В.,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Мау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В.А. Великие революции: От Кромвеля до Путина. М., 2001.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Судьбы российского крестьянства в XX веке.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Тимошина Г.И. Экономическая история России. М., 1998.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  <w:shd w:val="clear" w:color="auto" w:fill="FFFFFF"/>
        </w:rPr>
        <w:t>Фицпатрик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Ш. Сталинские крестьяне. Социальная история Советской России в 30-е годы. Деревня</w:t>
      </w:r>
      <w:proofErr w:type="gramStart"/>
      <w:r w:rsidRPr="00674D91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674D91">
        <w:rPr>
          <w:sz w:val="28"/>
          <w:szCs w:val="28"/>
          <w:shd w:val="clear" w:color="auto" w:fill="FFFFFF"/>
        </w:rPr>
        <w:t>ер. с англ. М.,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674D91">
        <w:rPr>
          <w:sz w:val="28"/>
          <w:szCs w:val="28"/>
        </w:rPr>
        <w:lastRenderedPageBreak/>
        <w:t>Флоря</w:t>
      </w:r>
      <w:proofErr w:type="spellEnd"/>
      <w:r w:rsidRPr="00674D91">
        <w:rPr>
          <w:sz w:val="28"/>
          <w:szCs w:val="28"/>
        </w:rPr>
        <w:t xml:space="preserve"> Б.Н. Польско-литовская интервенция в России и русское общество. М., 2005.</w:t>
      </w:r>
    </w:p>
    <w:p w:rsidR="00674D91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color w:val="000000"/>
          <w:sz w:val="28"/>
          <w:szCs w:val="28"/>
        </w:rPr>
        <w:t>Фроянов</w:t>
      </w:r>
      <w:proofErr w:type="spellEnd"/>
      <w:r w:rsidRPr="00674D91">
        <w:rPr>
          <w:color w:val="000000"/>
          <w:sz w:val="28"/>
          <w:szCs w:val="28"/>
        </w:rPr>
        <w:t xml:space="preserve"> И.Я. Киевская Русь. Главные черты социально-экономического строя. СПб</w:t>
      </w:r>
      <w:proofErr w:type="gramStart"/>
      <w:r w:rsidRPr="00674D91">
        <w:rPr>
          <w:color w:val="000000"/>
          <w:sz w:val="28"/>
          <w:szCs w:val="28"/>
        </w:rPr>
        <w:t xml:space="preserve">., </w:t>
      </w:r>
      <w:proofErr w:type="gramEnd"/>
      <w:r w:rsidRPr="00674D91">
        <w:rPr>
          <w:color w:val="000000"/>
          <w:sz w:val="28"/>
          <w:szCs w:val="28"/>
        </w:rPr>
        <w:t>1999.</w:t>
      </w:r>
    </w:p>
    <w:p w:rsidR="00674D91" w:rsidRPr="00347583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  <w:shd w:val="clear" w:color="auto" w:fill="FFFFFF"/>
        </w:rPr>
        <w:t xml:space="preserve">Хаустов В., </w:t>
      </w:r>
      <w:proofErr w:type="spellStart"/>
      <w:r w:rsidRPr="00674D91">
        <w:rPr>
          <w:sz w:val="28"/>
          <w:szCs w:val="28"/>
          <w:shd w:val="clear" w:color="auto" w:fill="FFFFFF"/>
        </w:rPr>
        <w:t>Самуэльсон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Л. Сталин, НКВД и репрессии 1936-1938 гг. М., 2009.</w:t>
      </w:r>
    </w:p>
    <w:p w:rsidR="00674D91" w:rsidRPr="00347583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  <w:shd w:val="clear" w:color="auto" w:fill="FFFFFF"/>
        </w:rPr>
        <w:t>Хлевнюк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О.В., </w:t>
      </w:r>
      <w:proofErr w:type="spellStart"/>
      <w:r w:rsidRPr="00674D91">
        <w:rPr>
          <w:sz w:val="28"/>
          <w:szCs w:val="28"/>
          <w:shd w:val="clear" w:color="auto" w:fill="FFFFFF"/>
        </w:rPr>
        <w:t>Горлицкий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Й. Холодный мир: Сталин и завершение сталинской диктатуры. М., 2011.</w:t>
      </w:r>
    </w:p>
    <w:p w:rsidR="00674D91" w:rsidRPr="00674D91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Черепнин Л.В. Земские соборы Русского государства в XVI-XVII вв. М., 1978.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Чубарьян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А.О. Дипломаты ленинской школы. М., 1982.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Шульгин B.C.,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Кошмаи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Л.В.,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Зезина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М.Р. Культура России в IX-XX вв. М., 1996.</w:t>
      </w:r>
    </w:p>
    <w:p w:rsidR="00674D91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Щетинов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Ю.А. История России. XX век. М., 1999.</w:t>
      </w:r>
    </w:p>
    <w:p w:rsidR="00674D91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Эпелинг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 Политика и культура при Хрущеве и Брежневе. 1953-1970 гг. М.,1999.</w:t>
      </w:r>
      <w:r w:rsidR="00674D91" w:rsidRPr="00674D91">
        <w:rPr>
          <w:sz w:val="28"/>
          <w:szCs w:val="28"/>
        </w:rPr>
        <w:t xml:space="preserve"> </w:t>
      </w:r>
    </w:p>
    <w:p w:rsidR="00674D91" w:rsidRPr="00674D91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Эскин Ю.М. Очерки по истории местничества в России XVI-XVII вв. М., 2009.</w:t>
      </w:r>
    </w:p>
    <w:p w:rsidR="00852750" w:rsidRPr="00674D91" w:rsidRDefault="00852750" w:rsidP="00852750">
      <w:pPr>
        <w:tabs>
          <w:tab w:val="left" w:pos="90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852750" w:rsidRPr="00852750" w:rsidRDefault="00852750" w:rsidP="00852750">
      <w:pPr>
        <w:tabs>
          <w:tab w:val="left" w:pos="90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Интернет ресурсы: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5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http://elibrary.ru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Журналы открытого </w:t>
      </w:r>
      <w:proofErr w:type="gramStart"/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доступа</w:t>
      </w:r>
      <w:proofErr w:type="gramEnd"/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размещенные на платформе портала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6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http://hist.msu.ru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Библиотека электронных ресурсов исторического факультета МГУ им. М.В. Ломоносова.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7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http://rsl.r</w:t>
        </w:r>
        <w:r w:rsidR="00852750" w:rsidRPr="00852750">
          <w:rPr>
            <w:rStyle w:val="a9"/>
            <w:rFonts w:eastAsiaTheme="minorHAnsi"/>
            <w:sz w:val="28"/>
            <w:szCs w:val="28"/>
            <w:lang w:val="en-US" w:eastAsia="en-US" w:bidi="mn-Mong-CN"/>
          </w:rPr>
          <w:t>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Интернет-хранилище Российской Государственной библиотеки.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8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http://istrodina.com</w:t>
        </w:r>
      </w:hyperlink>
      <w:r w:rsidR="00852750" w:rsidRPr="00852750">
        <w:rPr>
          <w:rFonts w:eastAsiaTheme="minorHAnsi"/>
          <w:color w:val="0000FF"/>
          <w:sz w:val="28"/>
          <w:szCs w:val="28"/>
          <w:lang w:eastAsia="en-US" w:bidi="mn-Mong-CN"/>
        </w:rPr>
        <w:t xml:space="preserve"> </w:t>
      </w:r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- Электронная версия журнала «Родина».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9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http://www.rusarchives.ru</w:t>
        </w:r>
      </w:hyperlink>
      <w:r w:rsidR="00852750" w:rsidRPr="00852750">
        <w:rPr>
          <w:rFonts w:eastAsiaTheme="minorHAnsi"/>
          <w:color w:val="0000FF"/>
          <w:sz w:val="28"/>
          <w:szCs w:val="28"/>
          <w:lang w:eastAsia="en-US" w:bidi="mn-Mong-CN"/>
        </w:rPr>
        <w:t xml:space="preserve"> </w:t>
      </w:r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– сайт Архивы России.</w:t>
      </w:r>
    </w:p>
    <w:p w:rsidR="00852750" w:rsidRPr="00852750" w:rsidRDefault="00031972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10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http://pisatel.org/old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– сайт Древнерусская литература.</w:t>
      </w:r>
    </w:p>
    <w:p w:rsidR="00852750" w:rsidRPr="00347583" w:rsidRDefault="00031972" w:rsidP="00852750">
      <w:pPr>
        <w:tabs>
          <w:tab w:val="left" w:pos="90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11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http://avorhist.narod.ru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– сайт Русь древняя и удельная.</w:t>
      </w:r>
    </w:p>
    <w:sectPr w:rsidR="00852750" w:rsidRPr="00347583" w:rsidSect="005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EFF"/>
    <w:multiLevelType w:val="hybridMultilevel"/>
    <w:tmpl w:val="9970D6FA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DBE"/>
    <w:multiLevelType w:val="hybridMultilevel"/>
    <w:tmpl w:val="073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235"/>
    <w:multiLevelType w:val="hybridMultilevel"/>
    <w:tmpl w:val="B3A6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04C"/>
    <w:multiLevelType w:val="hybridMultilevel"/>
    <w:tmpl w:val="B3A6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8719A"/>
    <w:multiLevelType w:val="hybridMultilevel"/>
    <w:tmpl w:val="6ADE61BC"/>
    <w:lvl w:ilvl="0" w:tplc="F4B0A056">
      <w:numFmt w:val="bullet"/>
      <w:lvlText w:val=""/>
      <w:lvlJc w:val="left"/>
      <w:pPr>
        <w:ind w:left="1617" w:hanging="105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690D2F"/>
    <w:multiLevelType w:val="hybridMultilevel"/>
    <w:tmpl w:val="F9FCD1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A04895"/>
    <w:multiLevelType w:val="hybridMultilevel"/>
    <w:tmpl w:val="7012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D296C"/>
    <w:multiLevelType w:val="hybridMultilevel"/>
    <w:tmpl w:val="920C51B0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7DB4"/>
    <w:multiLevelType w:val="hybridMultilevel"/>
    <w:tmpl w:val="69127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642ED5"/>
    <w:multiLevelType w:val="hybridMultilevel"/>
    <w:tmpl w:val="CE0C3774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275"/>
    <w:rsid w:val="00012275"/>
    <w:rsid w:val="00031972"/>
    <w:rsid w:val="000F6760"/>
    <w:rsid w:val="000F6B69"/>
    <w:rsid w:val="00101476"/>
    <w:rsid w:val="00105121"/>
    <w:rsid w:val="00135574"/>
    <w:rsid w:val="001E3FAA"/>
    <w:rsid w:val="00205E08"/>
    <w:rsid w:val="002819F1"/>
    <w:rsid w:val="002B5E2D"/>
    <w:rsid w:val="002D2313"/>
    <w:rsid w:val="002E4C2C"/>
    <w:rsid w:val="00347583"/>
    <w:rsid w:val="00357D87"/>
    <w:rsid w:val="00485A23"/>
    <w:rsid w:val="0049530D"/>
    <w:rsid w:val="0055404A"/>
    <w:rsid w:val="00560ED9"/>
    <w:rsid w:val="005D1027"/>
    <w:rsid w:val="00674D91"/>
    <w:rsid w:val="007E62C6"/>
    <w:rsid w:val="007F4D62"/>
    <w:rsid w:val="007F514A"/>
    <w:rsid w:val="00852750"/>
    <w:rsid w:val="00861B44"/>
    <w:rsid w:val="0092046F"/>
    <w:rsid w:val="00A04E01"/>
    <w:rsid w:val="00BC1D14"/>
    <w:rsid w:val="00CC7257"/>
    <w:rsid w:val="00D06768"/>
    <w:rsid w:val="00DA366E"/>
    <w:rsid w:val="00E07BA9"/>
    <w:rsid w:val="00F1061E"/>
    <w:rsid w:val="00F467D0"/>
    <w:rsid w:val="00F83899"/>
    <w:rsid w:val="00FC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62C6"/>
    <w:pPr>
      <w:keepNext/>
      <w:tabs>
        <w:tab w:val="left" w:pos="2694"/>
      </w:tabs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227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1227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4">
    <w:name w:val="Style4"/>
    <w:basedOn w:val="a"/>
    <w:rsid w:val="00012275"/>
    <w:pPr>
      <w:widowControl w:val="0"/>
      <w:autoSpaceDE w:val="0"/>
      <w:jc w:val="center"/>
    </w:pPr>
  </w:style>
  <w:style w:type="character" w:customStyle="1" w:styleId="20">
    <w:name w:val="Заголовок 2 Знак"/>
    <w:basedOn w:val="a0"/>
    <w:link w:val="2"/>
    <w:rsid w:val="007E62C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rsid w:val="007E62C6"/>
    <w:pPr>
      <w:tabs>
        <w:tab w:val="left" w:pos="2694"/>
      </w:tabs>
      <w:jc w:val="both"/>
    </w:pPr>
    <w:rPr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7E62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7E62C6"/>
    <w:pPr>
      <w:ind w:left="720"/>
      <w:contextualSpacing/>
    </w:pPr>
    <w:rPr>
      <w:sz w:val="20"/>
      <w:szCs w:val="20"/>
      <w:lang w:eastAsia="zh-CN"/>
    </w:rPr>
  </w:style>
  <w:style w:type="paragraph" w:customStyle="1" w:styleId="a8">
    <w:name w:val="Базовый"/>
    <w:rsid w:val="0013557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27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od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.msu.ru" TargetMode="External"/><Relationship Id="rId11" Type="http://schemas.openxmlformats.org/officeDocument/2006/relationships/hyperlink" Target="http://avorhist.narod.ru" TargetMode="External"/><Relationship Id="rId5" Type="http://schemas.openxmlformats.org/officeDocument/2006/relationships/hyperlink" Target="http://elibrary.ru" TargetMode="External"/><Relationship Id="rId10" Type="http://schemas.openxmlformats.org/officeDocument/2006/relationships/hyperlink" Target="http://pisatel.org/o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Бембеев</cp:lastModifiedBy>
  <cp:revision>25</cp:revision>
  <dcterms:created xsi:type="dcterms:W3CDTF">2015-08-31T08:13:00Z</dcterms:created>
  <dcterms:modified xsi:type="dcterms:W3CDTF">2016-03-31T08:11:00Z</dcterms:modified>
</cp:coreProperties>
</file>