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66" w:rsidRPr="00852750" w:rsidRDefault="00FC0166" w:rsidP="00852750">
      <w:pPr>
        <w:spacing w:line="276" w:lineRule="auto"/>
        <w:jc w:val="center"/>
        <w:rPr>
          <w:sz w:val="28"/>
          <w:szCs w:val="28"/>
        </w:rPr>
      </w:pPr>
      <w:r w:rsidRPr="00852750">
        <w:rPr>
          <w:sz w:val="28"/>
          <w:szCs w:val="28"/>
        </w:rPr>
        <w:t xml:space="preserve">Федеральное государственное бюджетное учреждение науки </w:t>
      </w:r>
    </w:p>
    <w:p w:rsidR="00FC0166" w:rsidRPr="00852750" w:rsidRDefault="00FC0166" w:rsidP="00852750">
      <w:pPr>
        <w:spacing w:line="276" w:lineRule="auto"/>
        <w:jc w:val="center"/>
        <w:rPr>
          <w:sz w:val="28"/>
          <w:szCs w:val="28"/>
        </w:rPr>
      </w:pPr>
      <w:r w:rsidRPr="00852750">
        <w:rPr>
          <w:sz w:val="28"/>
          <w:szCs w:val="28"/>
        </w:rPr>
        <w:t xml:space="preserve">Калмыцкий </w:t>
      </w:r>
      <w:r w:rsidR="009F685D">
        <w:rPr>
          <w:sz w:val="28"/>
          <w:szCs w:val="28"/>
        </w:rPr>
        <w:t>научный центр</w:t>
      </w:r>
      <w:r w:rsidRPr="00852750">
        <w:rPr>
          <w:sz w:val="28"/>
          <w:szCs w:val="28"/>
        </w:rPr>
        <w:t xml:space="preserve"> Российской академии наук</w:t>
      </w:r>
    </w:p>
    <w:p w:rsidR="00FC0166" w:rsidRPr="00852750" w:rsidRDefault="00FC0166" w:rsidP="00852750">
      <w:pPr>
        <w:spacing w:line="276" w:lineRule="auto"/>
        <w:jc w:val="both"/>
        <w:rPr>
          <w:sz w:val="28"/>
          <w:szCs w:val="28"/>
        </w:rPr>
      </w:pPr>
    </w:p>
    <w:p w:rsidR="00FC0166" w:rsidRPr="00852750" w:rsidRDefault="00FC0166" w:rsidP="00852750">
      <w:pPr>
        <w:spacing w:line="276" w:lineRule="auto"/>
        <w:jc w:val="both"/>
        <w:rPr>
          <w:sz w:val="28"/>
          <w:szCs w:val="28"/>
        </w:rPr>
      </w:pPr>
    </w:p>
    <w:p w:rsidR="00FC0166" w:rsidRPr="00852750" w:rsidRDefault="00FC0166" w:rsidP="00852750">
      <w:pPr>
        <w:pStyle w:val="Style4"/>
        <w:widowControl/>
        <w:spacing w:line="276" w:lineRule="auto"/>
        <w:ind w:firstLine="709"/>
        <w:rPr>
          <w:b/>
          <w:sz w:val="28"/>
          <w:szCs w:val="28"/>
        </w:rPr>
      </w:pPr>
    </w:p>
    <w:p w:rsidR="00FC0166" w:rsidRPr="00852750" w:rsidRDefault="00FC0166" w:rsidP="00852750">
      <w:pPr>
        <w:pStyle w:val="Style4"/>
        <w:widowControl/>
        <w:spacing w:line="276" w:lineRule="auto"/>
        <w:ind w:firstLine="709"/>
        <w:rPr>
          <w:b/>
          <w:sz w:val="28"/>
          <w:szCs w:val="28"/>
        </w:rPr>
      </w:pPr>
    </w:p>
    <w:p w:rsidR="00FC0166" w:rsidRPr="00852750" w:rsidRDefault="00FC0166" w:rsidP="00852750">
      <w:pPr>
        <w:pStyle w:val="Style4"/>
        <w:widowControl/>
        <w:spacing w:line="276" w:lineRule="auto"/>
        <w:ind w:firstLine="709"/>
        <w:rPr>
          <w:b/>
          <w:sz w:val="28"/>
          <w:szCs w:val="28"/>
        </w:rPr>
      </w:pPr>
    </w:p>
    <w:p w:rsidR="00FC0166" w:rsidRPr="00852750" w:rsidRDefault="00FC0166" w:rsidP="00852750">
      <w:pPr>
        <w:pStyle w:val="Style4"/>
        <w:widowControl/>
        <w:spacing w:line="276" w:lineRule="auto"/>
        <w:ind w:firstLine="709"/>
        <w:rPr>
          <w:b/>
          <w:sz w:val="28"/>
          <w:szCs w:val="28"/>
        </w:rPr>
      </w:pPr>
    </w:p>
    <w:p w:rsidR="00FC0166" w:rsidRPr="00852750" w:rsidRDefault="00FC0166" w:rsidP="00852750">
      <w:pPr>
        <w:pStyle w:val="Style4"/>
        <w:widowControl/>
        <w:spacing w:line="276" w:lineRule="auto"/>
        <w:ind w:firstLine="709"/>
        <w:rPr>
          <w:b/>
          <w:sz w:val="28"/>
          <w:szCs w:val="28"/>
        </w:rPr>
      </w:pPr>
    </w:p>
    <w:p w:rsidR="00FC0166" w:rsidRPr="00852750" w:rsidRDefault="00FC0166" w:rsidP="00852750">
      <w:pPr>
        <w:pStyle w:val="Style4"/>
        <w:widowControl/>
        <w:spacing w:line="276" w:lineRule="auto"/>
        <w:ind w:firstLine="709"/>
        <w:rPr>
          <w:b/>
          <w:sz w:val="28"/>
          <w:szCs w:val="28"/>
        </w:rPr>
      </w:pPr>
    </w:p>
    <w:p w:rsidR="00FC0166" w:rsidRPr="00852750" w:rsidRDefault="00FC0166" w:rsidP="00852750">
      <w:pPr>
        <w:pStyle w:val="Style4"/>
        <w:widowControl/>
        <w:spacing w:line="276" w:lineRule="auto"/>
        <w:ind w:firstLine="709"/>
        <w:rPr>
          <w:b/>
          <w:sz w:val="28"/>
          <w:szCs w:val="28"/>
        </w:rPr>
      </w:pPr>
    </w:p>
    <w:p w:rsidR="00FC0166" w:rsidRPr="00E63A5E" w:rsidRDefault="00FC0166" w:rsidP="00852750">
      <w:pPr>
        <w:pStyle w:val="a3"/>
        <w:spacing w:line="276" w:lineRule="auto"/>
        <w:rPr>
          <w:b w:val="0"/>
          <w:szCs w:val="28"/>
        </w:rPr>
      </w:pPr>
      <w:r w:rsidRPr="00E63A5E">
        <w:rPr>
          <w:b w:val="0"/>
          <w:szCs w:val="28"/>
        </w:rPr>
        <w:t xml:space="preserve">Программа </w:t>
      </w:r>
    </w:p>
    <w:p w:rsidR="00FC0166" w:rsidRPr="00E63A5E" w:rsidRDefault="00FC0166" w:rsidP="00852750">
      <w:pPr>
        <w:pStyle w:val="a3"/>
        <w:spacing w:line="276" w:lineRule="auto"/>
        <w:rPr>
          <w:b w:val="0"/>
          <w:szCs w:val="28"/>
        </w:rPr>
      </w:pPr>
      <w:r w:rsidRPr="00E63A5E">
        <w:rPr>
          <w:b w:val="0"/>
          <w:szCs w:val="28"/>
        </w:rPr>
        <w:t xml:space="preserve">вступительного экзамена в аспирантуру </w:t>
      </w:r>
      <w:proofErr w:type="spellStart"/>
      <w:r w:rsidRPr="00E63A5E">
        <w:rPr>
          <w:b w:val="0"/>
          <w:szCs w:val="28"/>
        </w:rPr>
        <w:t>К</w:t>
      </w:r>
      <w:r w:rsidR="00984DCC" w:rsidRPr="00E63A5E">
        <w:rPr>
          <w:b w:val="0"/>
          <w:szCs w:val="28"/>
        </w:rPr>
        <w:t>амНЦ</w:t>
      </w:r>
      <w:proofErr w:type="spellEnd"/>
      <w:r w:rsidRPr="00E63A5E">
        <w:rPr>
          <w:b w:val="0"/>
          <w:szCs w:val="28"/>
        </w:rPr>
        <w:t xml:space="preserve"> РАН</w:t>
      </w:r>
    </w:p>
    <w:p w:rsidR="00E63A5E" w:rsidRDefault="00FC0166" w:rsidP="00852750">
      <w:pPr>
        <w:spacing w:line="276" w:lineRule="auto"/>
        <w:jc w:val="center"/>
        <w:rPr>
          <w:sz w:val="28"/>
          <w:szCs w:val="28"/>
        </w:rPr>
      </w:pPr>
      <w:r w:rsidRPr="00E63A5E">
        <w:rPr>
          <w:sz w:val="28"/>
          <w:szCs w:val="28"/>
        </w:rPr>
        <w:t>по дисциплине</w:t>
      </w:r>
    </w:p>
    <w:p w:rsidR="00FC0166" w:rsidRPr="00852750" w:rsidRDefault="00FC0166" w:rsidP="00852750">
      <w:pPr>
        <w:spacing w:line="276" w:lineRule="auto"/>
        <w:jc w:val="center"/>
        <w:rPr>
          <w:b/>
          <w:sz w:val="28"/>
          <w:szCs w:val="28"/>
        </w:rPr>
      </w:pPr>
      <w:r w:rsidRPr="00852750">
        <w:rPr>
          <w:b/>
          <w:sz w:val="28"/>
          <w:szCs w:val="28"/>
        </w:rPr>
        <w:t>«</w:t>
      </w:r>
      <w:r w:rsidR="00901DE7" w:rsidRPr="00901DE7">
        <w:rPr>
          <w:b/>
          <w:sz w:val="28"/>
          <w:szCs w:val="28"/>
        </w:rPr>
        <w:t>Историография, источниковедение, методы исторического исследования</w:t>
      </w:r>
      <w:r w:rsidRPr="00852750">
        <w:rPr>
          <w:b/>
          <w:sz w:val="28"/>
          <w:szCs w:val="28"/>
        </w:rPr>
        <w:t>»</w:t>
      </w:r>
    </w:p>
    <w:p w:rsidR="00FC0166" w:rsidRDefault="00FC0166" w:rsidP="00852750">
      <w:pPr>
        <w:spacing w:line="276" w:lineRule="auto"/>
        <w:jc w:val="center"/>
        <w:rPr>
          <w:b/>
          <w:sz w:val="28"/>
          <w:szCs w:val="28"/>
        </w:rPr>
      </w:pPr>
    </w:p>
    <w:p w:rsidR="00E63A5E" w:rsidRPr="00E63A5E" w:rsidRDefault="00E63A5E" w:rsidP="00852750">
      <w:pPr>
        <w:spacing w:line="276" w:lineRule="auto"/>
        <w:jc w:val="center"/>
        <w:rPr>
          <w:sz w:val="28"/>
          <w:szCs w:val="28"/>
        </w:rPr>
      </w:pPr>
      <w:r w:rsidRPr="00E63A5E">
        <w:rPr>
          <w:sz w:val="28"/>
          <w:szCs w:val="28"/>
        </w:rPr>
        <w:t xml:space="preserve">по специальности </w:t>
      </w:r>
    </w:p>
    <w:p w:rsidR="00FC0166" w:rsidRPr="00E63A5E" w:rsidRDefault="00E63A5E" w:rsidP="00852750">
      <w:pPr>
        <w:spacing w:line="276" w:lineRule="auto"/>
        <w:jc w:val="center"/>
        <w:rPr>
          <w:sz w:val="28"/>
          <w:szCs w:val="28"/>
        </w:rPr>
      </w:pPr>
      <w:r w:rsidRPr="00E63A5E">
        <w:rPr>
          <w:sz w:val="28"/>
          <w:szCs w:val="28"/>
        </w:rPr>
        <w:t>5.6.</w:t>
      </w:r>
      <w:r w:rsidR="008A45B5">
        <w:rPr>
          <w:sz w:val="28"/>
          <w:szCs w:val="28"/>
        </w:rPr>
        <w:t>5</w:t>
      </w:r>
      <w:r w:rsidRPr="00E63A5E">
        <w:rPr>
          <w:sz w:val="28"/>
          <w:szCs w:val="28"/>
        </w:rPr>
        <w:t xml:space="preserve">. </w:t>
      </w:r>
      <w:r w:rsidR="008A45B5">
        <w:rPr>
          <w:sz w:val="28"/>
          <w:szCs w:val="28"/>
        </w:rPr>
        <w:t>Историография, источниковедение, методы исторического исследования</w:t>
      </w:r>
      <w:r w:rsidR="00FC0166" w:rsidRPr="00E63A5E">
        <w:rPr>
          <w:sz w:val="28"/>
          <w:szCs w:val="28"/>
        </w:rPr>
        <w:t xml:space="preserve"> </w:t>
      </w:r>
    </w:p>
    <w:p w:rsidR="00FC0166" w:rsidRPr="00852750" w:rsidRDefault="00FC0166" w:rsidP="00852750">
      <w:pPr>
        <w:spacing w:line="276" w:lineRule="auto"/>
        <w:jc w:val="center"/>
        <w:rPr>
          <w:sz w:val="28"/>
          <w:szCs w:val="28"/>
        </w:rPr>
      </w:pPr>
    </w:p>
    <w:p w:rsidR="00FC0166" w:rsidRPr="00852750" w:rsidRDefault="00FC0166" w:rsidP="00852750">
      <w:pPr>
        <w:spacing w:line="276" w:lineRule="auto"/>
        <w:rPr>
          <w:sz w:val="28"/>
          <w:szCs w:val="28"/>
        </w:rPr>
      </w:pPr>
    </w:p>
    <w:p w:rsidR="00FC0166" w:rsidRPr="00852750" w:rsidRDefault="00FC0166" w:rsidP="00852750">
      <w:pPr>
        <w:spacing w:line="276" w:lineRule="auto"/>
        <w:rPr>
          <w:sz w:val="28"/>
          <w:szCs w:val="28"/>
        </w:rPr>
      </w:pPr>
    </w:p>
    <w:p w:rsidR="00FC0166" w:rsidRPr="00852750" w:rsidRDefault="00FC0166" w:rsidP="00852750">
      <w:pPr>
        <w:spacing w:line="276" w:lineRule="auto"/>
        <w:rPr>
          <w:sz w:val="28"/>
          <w:szCs w:val="28"/>
        </w:rPr>
      </w:pPr>
    </w:p>
    <w:p w:rsidR="00FC0166" w:rsidRPr="00852750" w:rsidRDefault="00FC0166" w:rsidP="00852750">
      <w:pPr>
        <w:spacing w:line="276" w:lineRule="auto"/>
        <w:rPr>
          <w:sz w:val="28"/>
          <w:szCs w:val="28"/>
        </w:rPr>
      </w:pPr>
    </w:p>
    <w:p w:rsidR="00FC0166" w:rsidRPr="00852750" w:rsidRDefault="00FC0166" w:rsidP="00852750">
      <w:pPr>
        <w:spacing w:line="276" w:lineRule="auto"/>
        <w:rPr>
          <w:sz w:val="28"/>
          <w:szCs w:val="28"/>
        </w:rPr>
      </w:pPr>
    </w:p>
    <w:p w:rsidR="00FC0166" w:rsidRPr="00852750" w:rsidRDefault="00FC0166" w:rsidP="00852750">
      <w:pPr>
        <w:spacing w:line="276" w:lineRule="auto"/>
        <w:rPr>
          <w:sz w:val="28"/>
          <w:szCs w:val="28"/>
        </w:rPr>
      </w:pPr>
    </w:p>
    <w:p w:rsidR="00FC0166" w:rsidRPr="00852750" w:rsidRDefault="00FC0166" w:rsidP="00852750">
      <w:pPr>
        <w:spacing w:line="276" w:lineRule="auto"/>
        <w:jc w:val="center"/>
        <w:rPr>
          <w:b/>
          <w:bCs/>
          <w:sz w:val="28"/>
          <w:szCs w:val="28"/>
        </w:rPr>
      </w:pPr>
      <w:r w:rsidRPr="00852750">
        <w:rPr>
          <w:b/>
          <w:bCs/>
          <w:sz w:val="28"/>
          <w:szCs w:val="28"/>
        </w:rPr>
        <w:br w:type="page"/>
      </w:r>
    </w:p>
    <w:p w:rsidR="002B5E2D" w:rsidRPr="00852750" w:rsidRDefault="00FC0166" w:rsidP="00852750">
      <w:pPr>
        <w:pStyle w:val="a7"/>
        <w:spacing w:line="276" w:lineRule="auto"/>
        <w:ind w:left="1287"/>
        <w:jc w:val="center"/>
        <w:rPr>
          <w:b/>
          <w:bCs/>
          <w:sz w:val="28"/>
          <w:szCs w:val="28"/>
        </w:rPr>
      </w:pPr>
      <w:r w:rsidRPr="00852750">
        <w:rPr>
          <w:b/>
          <w:bCs/>
          <w:sz w:val="28"/>
          <w:szCs w:val="28"/>
          <w:lang w:val="en-US" w:bidi="mn-Mong-CN"/>
        </w:rPr>
        <w:lastRenderedPageBreak/>
        <w:t>I</w:t>
      </w:r>
      <w:r w:rsidRPr="00852750">
        <w:rPr>
          <w:b/>
          <w:bCs/>
          <w:sz w:val="28"/>
          <w:szCs w:val="28"/>
          <w:lang w:bidi="mn-Mong-CN"/>
        </w:rPr>
        <w:t xml:space="preserve">. </w:t>
      </w:r>
      <w:r w:rsidR="00F83899" w:rsidRPr="00852750">
        <w:rPr>
          <w:b/>
          <w:bCs/>
          <w:sz w:val="28"/>
          <w:szCs w:val="28"/>
        </w:rPr>
        <w:t>ЦЕЛИ ВСТ</w:t>
      </w:r>
      <w:r w:rsidR="000F6760" w:rsidRPr="00852750">
        <w:rPr>
          <w:b/>
          <w:bCs/>
          <w:sz w:val="28"/>
          <w:szCs w:val="28"/>
        </w:rPr>
        <w:t>У</w:t>
      </w:r>
      <w:r w:rsidR="00F83899" w:rsidRPr="00852750">
        <w:rPr>
          <w:b/>
          <w:bCs/>
          <w:sz w:val="28"/>
          <w:szCs w:val="28"/>
        </w:rPr>
        <w:t>ПИТЕЛЬНОГО ЭКЗАМЕНА</w:t>
      </w:r>
    </w:p>
    <w:p w:rsidR="00FC0166" w:rsidRPr="00852750" w:rsidRDefault="00FC0166" w:rsidP="00852750">
      <w:pPr>
        <w:spacing w:line="276" w:lineRule="auto"/>
        <w:ind w:left="567"/>
        <w:rPr>
          <w:b/>
          <w:bCs/>
          <w:sz w:val="28"/>
          <w:szCs w:val="28"/>
        </w:rPr>
      </w:pPr>
    </w:p>
    <w:p w:rsidR="005D1027" w:rsidRPr="00AC0022" w:rsidRDefault="002B5E2D" w:rsidP="00AC0022">
      <w:pPr>
        <w:spacing w:line="276" w:lineRule="auto"/>
        <w:ind w:firstLine="709"/>
        <w:jc w:val="both"/>
        <w:rPr>
          <w:sz w:val="28"/>
          <w:szCs w:val="28"/>
        </w:rPr>
      </w:pPr>
      <w:r w:rsidRPr="00AC0022">
        <w:rPr>
          <w:sz w:val="28"/>
          <w:szCs w:val="28"/>
        </w:rPr>
        <w:t>Целью вступительного экзамена по специальности является определение уровня подготовки</w:t>
      </w:r>
      <w:r w:rsidR="00CC7257" w:rsidRPr="00AC0022">
        <w:rPr>
          <w:sz w:val="28"/>
          <w:szCs w:val="28"/>
        </w:rPr>
        <w:t xml:space="preserve"> </w:t>
      </w:r>
      <w:r w:rsidRPr="00AC0022">
        <w:rPr>
          <w:sz w:val="28"/>
          <w:szCs w:val="28"/>
        </w:rPr>
        <w:t xml:space="preserve">поступающего к обучению в аспирантуре по </w:t>
      </w:r>
      <w:r w:rsidR="00E63A5E" w:rsidRPr="00AC0022">
        <w:rPr>
          <w:sz w:val="28"/>
          <w:szCs w:val="28"/>
        </w:rPr>
        <w:t xml:space="preserve">специальности </w:t>
      </w:r>
      <w:r w:rsidR="00901DE7" w:rsidRPr="00AC0022">
        <w:rPr>
          <w:sz w:val="28"/>
          <w:szCs w:val="28"/>
        </w:rPr>
        <w:t xml:space="preserve">5.6.5. Историография, источниковедение, методы исторического исследования. </w:t>
      </w:r>
    </w:p>
    <w:p w:rsidR="00357D87" w:rsidRPr="00852750" w:rsidRDefault="00357D87" w:rsidP="00852750">
      <w:pPr>
        <w:spacing w:line="276" w:lineRule="auto"/>
        <w:ind w:firstLine="567"/>
        <w:jc w:val="center"/>
        <w:rPr>
          <w:b/>
          <w:bCs/>
          <w:sz w:val="28"/>
          <w:szCs w:val="28"/>
        </w:rPr>
      </w:pPr>
    </w:p>
    <w:p w:rsidR="00AC0022" w:rsidRDefault="002D2313" w:rsidP="00AC0022">
      <w:pPr>
        <w:spacing w:line="276" w:lineRule="auto"/>
        <w:ind w:firstLine="567"/>
        <w:jc w:val="center"/>
        <w:rPr>
          <w:b/>
          <w:bCs/>
          <w:sz w:val="28"/>
          <w:szCs w:val="28"/>
        </w:rPr>
      </w:pPr>
      <w:r w:rsidRPr="00852750">
        <w:rPr>
          <w:b/>
          <w:bCs/>
          <w:sz w:val="28"/>
          <w:szCs w:val="28"/>
        </w:rPr>
        <w:t xml:space="preserve">II. ТРЕБОВАНИЯ </w:t>
      </w:r>
      <w:r w:rsidR="00AC0022">
        <w:rPr>
          <w:rFonts w:eastAsiaTheme="minorHAnsi"/>
          <w:b/>
          <w:bCs/>
          <w:sz w:val="28"/>
          <w:szCs w:val="28"/>
          <w:lang w:eastAsia="en-US" w:bidi="mn-Mong-CN"/>
        </w:rPr>
        <w:t xml:space="preserve">К </w:t>
      </w:r>
      <w:r w:rsidR="00AC0022" w:rsidRPr="00852750">
        <w:rPr>
          <w:rFonts w:eastAsiaTheme="minorHAnsi"/>
          <w:b/>
          <w:bCs/>
          <w:sz w:val="28"/>
          <w:szCs w:val="28"/>
          <w:lang w:eastAsia="en-US" w:bidi="mn-Mong-CN"/>
        </w:rPr>
        <w:t>УРОВНЮ ПОДГОТОВЛЕННОСТИ ПОСТУПАЮЩЕГО В АСПИРАНТУРУ</w:t>
      </w:r>
      <w:r w:rsidR="00AC0022" w:rsidRPr="00852750">
        <w:rPr>
          <w:b/>
          <w:bCs/>
          <w:sz w:val="28"/>
          <w:szCs w:val="28"/>
        </w:rPr>
        <w:t xml:space="preserve"> </w:t>
      </w:r>
    </w:p>
    <w:p w:rsidR="00357D87" w:rsidRPr="00852750" w:rsidRDefault="00357D87" w:rsidP="00852750">
      <w:pPr>
        <w:autoSpaceDE w:val="0"/>
        <w:autoSpaceDN w:val="0"/>
        <w:adjustRightInd w:val="0"/>
        <w:spacing w:line="276" w:lineRule="auto"/>
        <w:ind w:firstLine="567"/>
        <w:jc w:val="both"/>
        <w:rPr>
          <w:rFonts w:eastAsiaTheme="minorHAnsi"/>
          <w:sz w:val="28"/>
          <w:szCs w:val="28"/>
          <w:lang w:eastAsia="en-US" w:bidi="mn-Mong-CN"/>
        </w:rPr>
      </w:pPr>
      <w:r w:rsidRPr="00852750">
        <w:rPr>
          <w:rFonts w:eastAsiaTheme="minorHAnsi"/>
          <w:sz w:val="28"/>
          <w:szCs w:val="28"/>
          <w:lang w:eastAsia="en-US" w:bidi="mn-Mong-CN"/>
        </w:rPr>
        <w:t xml:space="preserve">Требования к уровню подготовленности поступающего на вступительном экзамене по </w:t>
      </w:r>
      <w:r w:rsidR="00E63A5E">
        <w:rPr>
          <w:bCs/>
          <w:sz w:val="28"/>
          <w:szCs w:val="28"/>
        </w:rPr>
        <w:t xml:space="preserve">специальности </w:t>
      </w:r>
      <w:r w:rsidR="00901DE7" w:rsidRPr="00901DE7">
        <w:rPr>
          <w:bCs/>
          <w:sz w:val="28"/>
          <w:szCs w:val="28"/>
        </w:rPr>
        <w:t xml:space="preserve">5.6.5. Историография, источниковедение, методы исторического исследования </w:t>
      </w:r>
      <w:r w:rsidRPr="00852750">
        <w:rPr>
          <w:rFonts w:eastAsiaTheme="minorHAnsi"/>
          <w:sz w:val="28"/>
          <w:szCs w:val="28"/>
          <w:lang w:eastAsia="en-US" w:bidi="mn-Mong-CN"/>
        </w:rPr>
        <w:t>соответствуют требованиям государственных образовательных стандартов высшего профессионального образования.</w:t>
      </w:r>
    </w:p>
    <w:p w:rsidR="00357D87" w:rsidRPr="00852750" w:rsidRDefault="00357D87" w:rsidP="00852750">
      <w:pPr>
        <w:autoSpaceDE w:val="0"/>
        <w:autoSpaceDN w:val="0"/>
        <w:adjustRightInd w:val="0"/>
        <w:spacing w:line="276" w:lineRule="auto"/>
        <w:ind w:firstLine="567"/>
        <w:jc w:val="both"/>
        <w:rPr>
          <w:rFonts w:eastAsiaTheme="minorHAnsi"/>
          <w:sz w:val="28"/>
          <w:szCs w:val="28"/>
          <w:lang w:eastAsia="en-US" w:bidi="mn-Mong-CN"/>
        </w:rPr>
      </w:pPr>
      <w:r w:rsidRPr="00852750">
        <w:rPr>
          <w:rFonts w:eastAsiaTheme="minorHAnsi"/>
          <w:sz w:val="28"/>
          <w:szCs w:val="28"/>
          <w:lang w:eastAsia="en-US" w:bidi="mn-Mong-CN"/>
        </w:rPr>
        <w:t>Поступающий должен:</w:t>
      </w:r>
    </w:p>
    <w:p w:rsidR="00357D87" w:rsidRPr="00852750" w:rsidRDefault="00357D87" w:rsidP="00852750">
      <w:pPr>
        <w:pStyle w:val="a7"/>
        <w:numPr>
          <w:ilvl w:val="0"/>
          <w:numId w:val="7"/>
        </w:numPr>
        <w:autoSpaceDE w:val="0"/>
        <w:autoSpaceDN w:val="0"/>
        <w:adjustRightInd w:val="0"/>
        <w:spacing w:line="276" w:lineRule="auto"/>
        <w:ind w:left="1134"/>
        <w:jc w:val="both"/>
        <w:rPr>
          <w:rFonts w:eastAsiaTheme="minorHAnsi"/>
          <w:sz w:val="28"/>
          <w:szCs w:val="28"/>
          <w:lang w:eastAsia="en-US" w:bidi="mn-Mong-CN"/>
        </w:rPr>
      </w:pPr>
      <w:r w:rsidRPr="00852750">
        <w:rPr>
          <w:rFonts w:eastAsiaTheme="minorHAnsi"/>
          <w:sz w:val="28"/>
          <w:szCs w:val="28"/>
          <w:lang w:eastAsia="en-US" w:bidi="mn-Mong-CN"/>
        </w:rPr>
        <w:t>иметь представление о фундаментальных работах в избранной области;</w:t>
      </w:r>
    </w:p>
    <w:p w:rsidR="00357D87" w:rsidRPr="00852750" w:rsidRDefault="00357D87" w:rsidP="00852750">
      <w:pPr>
        <w:pStyle w:val="a7"/>
        <w:numPr>
          <w:ilvl w:val="0"/>
          <w:numId w:val="7"/>
        </w:numPr>
        <w:autoSpaceDE w:val="0"/>
        <w:autoSpaceDN w:val="0"/>
        <w:adjustRightInd w:val="0"/>
        <w:spacing w:line="276" w:lineRule="auto"/>
        <w:ind w:left="1134"/>
        <w:jc w:val="both"/>
        <w:rPr>
          <w:rFonts w:eastAsiaTheme="minorHAnsi"/>
          <w:sz w:val="28"/>
          <w:szCs w:val="28"/>
          <w:lang w:eastAsia="en-US" w:bidi="mn-Mong-CN"/>
        </w:rPr>
      </w:pPr>
      <w:r w:rsidRPr="00852750">
        <w:rPr>
          <w:rFonts w:eastAsiaTheme="minorHAnsi"/>
          <w:sz w:val="28"/>
          <w:szCs w:val="28"/>
          <w:lang w:eastAsia="en-US" w:bidi="mn-Mong-CN"/>
        </w:rPr>
        <w:t xml:space="preserve">обнаружить глубокие знания содержания </w:t>
      </w:r>
      <w:r w:rsidR="00901DE7">
        <w:rPr>
          <w:rFonts w:eastAsiaTheme="minorHAnsi"/>
          <w:sz w:val="28"/>
          <w:szCs w:val="28"/>
          <w:lang w:eastAsia="en-US" w:bidi="mn-Mong-CN"/>
        </w:rPr>
        <w:t>историографии и</w:t>
      </w:r>
      <w:r w:rsidRPr="00852750">
        <w:rPr>
          <w:rFonts w:eastAsiaTheme="minorHAnsi"/>
          <w:sz w:val="28"/>
          <w:szCs w:val="28"/>
          <w:lang w:eastAsia="en-US" w:bidi="mn-Mong-CN"/>
        </w:rPr>
        <w:t xml:space="preserve"> источниковедения;</w:t>
      </w:r>
    </w:p>
    <w:p w:rsidR="00357D87" w:rsidRPr="00852750" w:rsidRDefault="00357D87" w:rsidP="00852750">
      <w:pPr>
        <w:pStyle w:val="a7"/>
        <w:numPr>
          <w:ilvl w:val="0"/>
          <w:numId w:val="7"/>
        </w:numPr>
        <w:autoSpaceDE w:val="0"/>
        <w:autoSpaceDN w:val="0"/>
        <w:adjustRightInd w:val="0"/>
        <w:spacing w:line="276" w:lineRule="auto"/>
        <w:ind w:left="1134"/>
        <w:jc w:val="both"/>
        <w:rPr>
          <w:rFonts w:eastAsiaTheme="minorHAnsi"/>
          <w:sz w:val="28"/>
          <w:szCs w:val="28"/>
          <w:lang w:eastAsia="en-US" w:bidi="mn-Mong-CN"/>
        </w:rPr>
      </w:pPr>
      <w:r w:rsidRPr="00852750">
        <w:rPr>
          <w:rFonts w:eastAsiaTheme="minorHAnsi"/>
          <w:sz w:val="28"/>
          <w:szCs w:val="28"/>
          <w:lang w:eastAsia="en-US" w:bidi="mn-Mong-CN"/>
        </w:rPr>
        <w:t>ориентироваться в проблематике дискуссий и критических взглядов ведущих учёных по затрагиваемым вопросам;</w:t>
      </w:r>
    </w:p>
    <w:p w:rsidR="00CC7257" w:rsidRPr="00AC0022" w:rsidRDefault="00357D87" w:rsidP="00AC0022">
      <w:pPr>
        <w:pStyle w:val="a7"/>
        <w:numPr>
          <w:ilvl w:val="0"/>
          <w:numId w:val="7"/>
        </w:numPr>
        <w:autoSpaceDE w:val="0"/>
        <w:autoSpaceDN w:val="0"/>
        <w:adjustRightInd w:val="0"/>
        <w:spacing w:line="276" w:lineRule="auto"/>
        <w:ind w:left="1134"/>
        <w:jc w:val="both"/>
        <w:rPr>
          <w:rFonts w:eastAsiaTheme="minorHAnsi"/>
          <w:sz w:val="28"/>
          <w:szCs w:val="28"/>
          <w:lang w:eastAsia="en-US" w:bidi="mn-Mong-CN"/>
        </w:rPr>
      </w:pPr>
      <w:r w:rsidRPr="00852750">
        <w:rPr>
          <w:rFonts w:eastAsiaTheme="minorHAnsi"/>
          <w:sz w:val="28"/>
          <w:szCs w:val="28"/>
          <w:lang w:eastAsia="en-US" w:bidi="mn-Mong-CN"/>
        </w:rPr>
        <w:t xml:space="preserve">уметь логично излагать материал, показать навыки владения понятийно-исследовательским аппаратом применительно к области специализации и </w:t>
      </w:r>
      <w:r w:rsidR="00AC0022">
        <w:rPr>
          <w:rFonts w:eastAsiaTheme="minorHAnsi"/>
          <w:sz w:val="28"/>
          <w:szCs w:val="28"/>
          <w:lang w:eastAsia="en-US" w:bidi="mn-Mong-CN"/>
        </w:rPr>
        <w:t>практической сфере деятельности</w:t>
      </w:r>
      <w:bookmarkStart w:id="0" w:name="_GoBack"/>
      <w:bookmarkEnd w:id="0"/>
      <w:r w:rsidRPr="00AC0022">
        <w:rPr>
          <w:rFonts w:eastAsiaTheme="minorHAnsi"/>
          <w:sz w:val="28"/>
          <w:szCs w:val="28"/>
          <w:lang w:eastAsia="en-US" w:bidi="mn-Mong-CN"/>
        </w:rPr>
        <w:t>.</w:t>
      </w:r>
    </w:p>
    <w:p w:rsidR="009F685D" w:rsidRPr="00852750" w:rsidRDefault="009F685D" w:rsidP="00E63A5E">
      <w:pPr>
        <w:pStyle w:val="a7"/>
        <w:spacing w:line="276" w:lineRule="auto"/>
        <w:ind w:left="1134"/>
        <w:jc w:val="both"/>
        <w:rPr>
          <w:sz w:val="28"/>
          <w:szCs w:val="28"/>
        </w:rPr>
      </w:pPr>
    </w:p>
    <w:p w:rsidR="00F467D0" w:rsidRPr="00852750" w:rsidRDefault="00F467D0" w:rsidP="00852750">
      <w:pPr>
        <w:spacing w:line="276" w:lineRule="auto"/>
        <w:ind w:firstLine="567"/>
        <w:jc w:val="center"/>
        <w:rPr>
          <w:b/>
          <w:bCs/>
          <w:sz w:val="28"/>
          <w:szCs w:val="28"/>
        </w:rPr>
      </w:pPr>
      <w:r w:rsidRPr="00852750">
        <w:rPr>
          <w:b/>
          <w:bCs/>
          <w:sz w:val="28"/>
          <w:szCs w:val="28"/>
        </w:rPr>
        <w:t>III. СОДЕРЖАНИЕ И СТРУКТУРА ВСТУПИТЕЛЬНОГО ЭКЗАМЕНА В АСПИРАНТУРУ</w:t>
      </w:r>
    </w:p>
    <w:p w:rsidR="00F467D0" w:rsidRPr="00852750" w:rsidRDefault="00F467D0" w:rsidP="00852750">
      <w:pPr>
        <w:spacing w:line="276" w:lineRule="auto"/>
        <w:ind w:firstLine="567"/>
        <w:jc w:val="both"/>
        <w:rPr>
          <w:sz w:val="28"/>
          <w:szCs w:val="28"/>
        </w:rPr>
      </w:pPr>
      <w:r w:rsidRPr="00852750">
        <w:rPr>
          <w:sz w:val="28"/>
          <w:szCs w:val="28"/>
        </w:rPr>
        <w:t>На вступитель</w:t>
      </w:r>
      <w:r w:rsidR="00E63A5E">
        <w:rPr>
          <w:sz w:val="28"/>
          <w:szCs w:val="28"/>
        </w:rPr>
        <w:t xml:space="preserve">ном экзамене по специальности </w:t>
      </w:r>
      <w:r w:rsidR="00901DE7" w:rsidRPr="00901DE7">
        <w:rPr>
          <w:sz w:val="28"/>
          <w:szCs w:val="28"/>
        </w:rPr>
        <w:t>5.6.5. Историография, источниковедение, методы исторического исследования</w:t>
      </w:r>
      <w:r w:rsidR="0092046F" w:rsidRPr="00852750">
        <w:rPr>
          <w:sz w:val="28"/>
          <w:szCs w:val="28"/>
        </w:rPr>
        <w:t xml:space="preserve"> </w:t>
      </w:r>
      <w:r w:rsidRPr="00852750">
        <w:rPr>
          <w:sz w:val="28"/>
          <w:szCs w:val="28"/>
        </w:rPr>
        <w:t>поступающий должен продемонстрировать глубокие знания по</w:t>
      </w:r>
      <w:r w:rsidR="0092046F" w:rsidRPr="00852750">
        <w:rPr>
          <w:sz w:val="28"/>
          <w:szCs w:val="28"/>
        </w:rPr>
        <w:t xml:space="preserve"> </w:t>
      </w:r>
      <w:r w:rsidRPr="00852750">
        <w:rPr>
          <w:sz w:val="28"/>
          <w:szCs w:val="28"/>
        </w:rPr>
        <w:t xml:space="preserve">соответствующему теоретическому аспекту </w:t>
      </w:r>
      <w:r w:rsidR="00E63A5E">
        <w:rPr>
          <w:sz w:val="28"/>
          <w:szCs w:val="28"/>
        </w:rPr>
        <w:t>о</w:t>
      </w:r>
      <w:r w:rsidRPr="00852750">
        <w:rPr>
          <w:sz w:val="28"/>
          <w:szCs w:val="28"/>
        </w:rPr>
        <w:t>течественной истории, умение</w:t>
      </w:r>
      <w:r w:rsidR="0092046F" w:rsidRPr="00852750">
        <w:rPr>
          <w:sz w:val="28"/>
          <w:szCs w:val="28"/>
        </w:rPr>
        <w:t xml:space="preserve"> </w:t>
      </w:r>
      <w:r w:rsidRPr="00852750">
        <w:rPr>
          <w:sz w:val="28"/>
          <w:szCs w:val="28"/>
        </w:rPr>
        <w:t>проводить анализ и обобщение основных теоретических положений,</w:t>
      </w:r>
      <w:r w:rsidR="0092046F" w:rsidRPr="00852750">
        <w:rPr>
          <w:sz w:val="28"/>
          <w:szCs w:val="28"/>
        </w:rPr>
        <w:t xml:space="preserve"> </w:t>
      </w:r>
      <w:r w:rsidRPr="00852750">
        <w:rPr>
          <w:sz w:val="28"/>
          <w:szCs w:val="28"/>
        </w:rPr>
        <w:t>проиллюстрировать теоретические положения конкретными примерами,</w:t>
      </w:r>
      <w:r w:rsidR="0092046F" w:rsidRPr="00852750">
        <w:rPr>
          <w:sz w:val="28"/>
          <w:szCs w:val="28"/>
        </w:rPr>
        <w:t xml:space="preserve"> </w:t>
      </w:r>
      <w:r w:rsidRPr="00852750">
        <w:rPr>
          <w:sz w:val="28"/>
          <w:szCs w:val="28"/>
        </w:rPr>
        <w:t>сделать историографический анализ проблемы исследования.</w:t>
      </w:r>
    </w:p>
    <w:p w:rsidR="00357D87" w:rsidRDefault="00F467D0" w:rsidP="00852750">
      <w:pPr>
        <w:spacing w:line="276" w:lineRule="auto"/>
        <w:ind w:firstLine="567"/>
        <w:jc w:val="both"/>
        <w:rPr>
          <w:sz w:val="28"/>
          <w:szCs w:val="28"/>
        </w:rPr>
      </w:pPr>
      <w:r w:rsidRPr="00852750">
        <w:rPr>
          <w:sz w:val="28"/>
          <w:szCs w:val="28"/>
        </w:rPr>
        <w:t>Оценивается содержательность, логичность, связность ответа, адекватность проблеме, смысловая и</w:t>
      </w:r>
      <w:r w:rsidR="0092046F" w:rsidRPr="00852750">
        <w:rPr>
          <w:sz w:val="28"/>
          <w:szCs w:val="28"/>
        </w:rPr>
        <w:t xml:space="preserve"> </w:t>
      </w:r>
      <w:r w:rsidRPr="00852750">
        <w:rPr>
          <w:sz w:val="28"/>
          <w:szCs w:val="28"/>
        </w:rPr>
        <w:t>структурная завершенность, нормативность высказывания.</w:t>
      </w:r>
      <w:r w:rsidR="0092046F" w:rsidRPr="00852750">
        <w:rPr>
          <w:sz w:val="28"/>
          <w:szCs w:val="28"/>
        </w:rPr>
        <w:t xml:space="preserve"> </w:t>
      </w:r>
      <w:r w:rsidRPr="00852750">
        <w:rPr>
          <w:sz w:val="28"/>
          <w:szCs w:val="28"/>
        </w:rPr>
        <w:t>Вступительный экзамен по специальности проводится устно и включает</w:t>
      </w:r>
      <w:r w:rsidR="0092046F" w:rsidRPr="00852750">
        <w:rPr>
          <w:sz w:val="28"/>
          <w:szCs w:val="28"/>
        </w:rPr>
        <w:t xml:space="preserve"> </w:t>
      </w:r>
      <w:r w:rsidRPr="00852750">
        <w:rPr>
          <w:sz w:val="28"/>
          <w:szCs w:val="28"/>
        </w:rPr>
        <w:t xml:space="preserve">в себя </w:t>
      </w:r>
      <w:r w:rsidR="00A04E01" w:rsidRPr="00852750">
        <w:rPr>
          <w:sz w:val="28"/>
          <w:szCs w:val="28"/>
        </w:rPr>
        <w:t>два</w:t>
      </w:r>
      <w:r w:rsidRPr="00852750">
        <w:rPr>
          <w:sz w:val="28"/>
          <w:szCs w:val="28"/>
        </w:rPr>
        <w:t xml:space="preserve"> задания</w:t>
      </w:r>
      <w:r w:rsidR="00852750" w:rsidRPr="00852750">
        <w:rPr>
          <w:sz w:val="28"/>
          <w:szCs w:val="28"/>
        </w:rPr>
        <w:t xml:space="preserve"> (вопроса)</w:t>
      </w:r>
      <w:r w:rsidR="00BC1D14" w:rsidRPr="00852750">
        <w:rPr>
          <w:sz w:val="28"/>
          <w:szCs w:val="28"/>
        </w:rPr>
        <w:t>.</w:t>
      </w:r>
    </w:p>
    <w:p w:rsidR="00E63A5E" w:rsidRPr="00E63A5E" w:rsidRDefault="00E63A5E" w:rsidP="00E63A5E">
      <w:pPr>
        <w:spacing w:line="276" w:lineRule="auto"/>
        <w:ind w:firstLine="567"/>
        <w:jc w:val="both"/>
        <w:rPr>
          <w:sz w:val="28"/>
          <w:szCs w:val="28"/>
        </w:rPr>
      </w:pPr>
      <w:r w:rsidRPr="00E63A5E">
        <w:rPr>
          <w:sz w:val="28"/>
          <w:szCs w:val="28"/>
        </w:rPr>
        <w:lastRenderedPageBreak/>
        <w:t xml:space="preserve">На экзамене членами приемной комиссией могут быть заданы дополнительные или уточняющие вопросы. Оценки объявляются по окончании экзамена для всей группы. Комиссия принимает экзамены методом устного опроса. После ответа экзаменующиеся сдают свои черновые записи и билеты председателю комиссии. Записи должны быть подписаны с указанием фамилии и числа сдачи экзамена. Все записи экзаменующиеся ведут на листах бумаги, выдаваемых комиссией на экзамене. В помещении, где проводятся вступительные экзамены, одновременно может находиться то количество </w:t>
      </w:r>
      <w:proofErr w:type="gramStart"/>
      <w:r w:rsidRPr="00E63A5E">
        <w:rPr>
          <w:sz w:val="28"/>
          <w:szCs w:val="28"/>
        </w:rPr>
        <w:t>экзаменующихся</w:t>
      </w:r>
      <w:proofErr w:type="gramEnd"/>
      <w:r w:rsidRPr="00E63A5E">
        <w:rPr>
          <w:sz w:val="28"/>
          <w:szCs w:val="28"/>
        </w:rPr>
        <w:t xml:space="preserve">, которое определяется приемной комиссией. </w:t>
      </w:r>
    </w:p>
    <w:p w:rsidR="00E63A5E" w:rsidRPr="00E63A5E" w:rsidRDefault="00E63A5E" w:rsidP="00E63A5E">
      <w:pPr>
        <w:spacing w:line="276" w:lineRule="auto"/>
        <w:ind w:firstLine="567"/>
        <w:jc w:val="both"/>
        <w:rPr>
          <w:sz w:val="28"/>
          <w:szCs w:val="28"/>
        </w:rPr>
      </w:pPr>
      <w:r w:rsidRPr="00E63A5E">
        <w:rPr>
          <w:sz w:val="28"/>
          <w:szCs w:val="28"/>
        </w:rPr>
        <w:t xml:space="preserve">На подготовку к ответу </w:t>
      </w:r>
      <w:proofErr w:type="gramStart"/>
      <w:r w:rsidRPr="00E63A5E">
        <w:rPr>
          <w:sz w:val="28"/>
          <w:szCs w:val="28"/>
        </w:rPr>
        <w:t>поступающим</w:t>
      </w:r>
      <w:proofErr w:type="gramEnd"/>
      <w:r w:rsidRPr="00E63A5E">
        <w:rPr>
          <w:sz w:val="28"/>
          <w:szCs w:val="28"/>
        </w:rPr>
        <w:t xml:space="preserve"> в аспирантуру предоставляется не более 45-ти минут. При подготовке к ответу разрешается пользоваться только программой, выдаваемой комиссией. Продолжительность экзаменационного собеседования с каждым экзаменующимся не более «академического часа». </w:t>
      </w:r>
    </w:p>
    <w:p w:rsidR="00E63A5E" w:rsidRPr="00E63A5E" w:rsidRDefault="00E63A5E" w:rsidP="00E63A5E">
      <w:pPr>
        <w:spacing w:line="276" w:lineRule="auto"/>
        <w:ind w:firstLine="567"/>
        <w:jc w:val="both"/>
        <w:rPr>
          <w:sz w:val="28"/>
          <w:szCs w:val="28"/>
        </w:rPr>
      </w:pPr>
      <w:r w:rsidRPr="00E63A5E">
        <w:rPr>
          <w:sz w:val="28"/>
          <w:szCs w:val="28"/>
        </w:rPr>
        <w:t xml:space="preserve">Апелляцию рассматривает, как правило, в тот же день специально создаваемая директором (заместителем директора по научной работе центра) группа/комиссия. Апелляция подается </w:t>
      </w:r>
      <w:proofErr w:type="gramStart"/>
      <w:r w:rsidRPr="00E63A5E">
        <w:rPr>
          <w:sz w:val="28"/>
          <w:szCs w:val="28"/>
        </w:rPr>
        <w:t>поступающим</w:t>
      </w:r>
      <w:proofErr w:type="gramEnd"/>
      <w:r w:rsidRPr="00E63A5E">
        <w:rPr>
          <w:sz w:val="28"/>
          <w:szCs w:val="28"/>
        </w:rPr>
        <w:t xml:space="preserve"> в аспирантуру в течение часа после объявления результатов экзамена. Во время апелляции абитуриент не имеет права вносить в сданные в комиссию черновые записи, сделанные в ходе подготовки к экзамену, те или иные изменения. Члены апелляционной комиссии анализируют исключительно так называемый «лист устного ответа» абитуриента. </w:t>
      </w:r>
    </w:p>
    <w:p w:rsidR="00E63A5E" w:rsidRDefault="00E63A5E" w:rsidP="00E63A5E">
      <w:pPr>
        <w:ind w:firstLine="567"/>
        <w:jc w:val="both"/>
        <w:rPr>
          <w:sz w:val="28"/>
          <w:szCs w:val="28"/>
        </w:rPr>
      </w:pPr>
    </w:p>
    <w:p w:rsidR="007E62C6" w:rsidRPr="009F685D" w:rsidRDefault="00852750" w:rsidP="009F685D">
      <w:pPr>
        <w:spacing w:line="276" w:lineRule="auto"/>
        <w:ind w:firstLine="567"/>
        <w:jc w:val="center"/>
        <w:rPr>
          <w:b/>
          <w:sz w:val="28"/>
          <w:szCs w:val="28"/>
        </w:rPr>
      </w:pPr>
      <w:r w:rsidRPr="009F685D">
        <w:rPr>
          <w:b/>
          <w:sz w:val="28"/>
          <w:szCs w:val="28"/>
        </w:rPr>
        <w:t>Перечень в</w:t>
      </w:r>
      <w:r w:rsidR="007E62C6" w:rsidRPr="009F685D">
        <w:rPr>
          <w:b/>
          <w:sz w:val="28"/>
          <w:szCs w:val="28"/>
        </w:rPr>
        <w:t>опрос</w:t>
      </w:r>
      <w:r w:rsidRPr="009F685D">
        <w:rPr>
          <w:b/>
          <w:sz w:val="28"/>
          <w:szCs w:val="28"/>
        </w:rPr>
        <w:t>ов</w:t>
      </w:r>
      <w:r w:rsidR="007E62C6" w:rsidRPr="009F685D">
        <w:rPr>
          <w:b/>
          <w:sz w:val="28"/>
          <w:szCs w:val="28"/>
        </w:rPr>
        <w:t xml:space="preserve"> </w:t>
      </w:r>
      <w:r w:rsidRPr="009F685D">
        <w:rPr>
          <w:b/>
          <w:sz w:val="28"/>
          <w:szCs w:val="28"/>
        </w:rPr>
        <w:t xml:space="preserve">вступительного экзамена по </w:t>
      </w:r>
      <w:r w:rsidR="00E63A5E">
        <w:rPr>
          <w:b/>
          <w:sz w:val="28"/>
          <w:szCs w:val="28"/>
        </w:rPr>
        <w:t>дисциплине</w:t>
      </w:r>
      <w:r w:rsidRPr="009F685D">
        <w:rPr>
          <w:b/>
          <w:sz w:val="28"/>
          <w:szCs w:val="28"/>
        </w:rPr>
        <w:t xml:space="preserve"> «</w:t>
      </w:r>
      <w:r w:rsidR="00901DE7" w:rsidRPr="00901DE7">
        <w:rPr>
          <w:b/>
          <w:sz w:val="28"/>
          <w:szCs w:val="28"/>
        </w:rPr>
        <w:t>Историография, источниковедение, методы исторического исследования</w:t>
      </w:r>
      <w:r w:rsidR="00901DE7">
        <w:rPr>
          <w:b/>
          <w:sz w:val="28"/>
          <w:szCs w:val="28"/>
        </w:rPr>
        <w:t>»</w:t>
      </w:r>
    </w:p>
    <w:p w:rsidR="007E62C6" w:rsidRDefault="007E62C6" w:rsidP="00852750">
      <w:pPr>
        <w:pStyle w:val="a7"/>
        <w:numPr>
          <w:ilvl w:val="0"/>
          <w:numId w:val="1"/>
        </w:numPr>
        <w:tabs>
          <w:tab w:val="left" w:pos="2694"/>
        </w:tabs>
        <w:spacing w:line="276" w:lineRule="auto"/>
        <w:jc w:val="both"/>
        <w:rPr>
          <w:sz w:val="28"/>
          <w:szCs w:val="28"/>
        </w:rPr>
      </w:pPr>
      <w:r w:rsidRPr="00852750">
        <w:rPr>
          <w:sz w:val="28"/>
          <w:szCs w:val="28"/>
        </w:rPr>
        <w:t xml:space="preserve"> </w:t>
      </w:r>
      <w:r w:rsidR="00063A77">
        <w:rPr>
          <w:sz w:val="28"/>
          <w:szCs w:val="28"/>
        </w:rPr>
        <w:t>Понятие об источниковедении</w:t>
      </w:r>
      <w:r w:rsidRPr="00852750">
        <w:rPr>
          <w:sz w:val="28"/>
          <w:szCs w:val="28"/>
        </w:rPr>
        <w:t>.</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Понятие об историческом источнике.</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Классификация исторических источников.</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Методика источниковедческого анализа.</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Этапы работы с историческими источниками.</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Задача источниковедческого анализа.</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Основные методологические принципы источниковедения.</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Взаимосвязь источниковедения с вспомогательными историческими дисциплинами.</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Внешняя критика исторического источника.</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Внутренняя критика исторического источника.</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Классификация исторических источников по теме исследования.</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Периодическая печать.</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lastRenderedPageBreak/>
        <w:t>Статистические источники.</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Мемуарная литература.</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«Повесть временных лет» как исторический источник.</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Соборное Уложение 1649 г. как исторический источник.</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«Генеральный регламент». «Табель о рангах».</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Делопроизводственная документация.</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Законодательные акты.</w:t>
      </w:r>
    </w:p>
    <w:p w:rsidR="00063A77" w:rsidRDefault="00063A77" w:rsidP="00852750">
      <w:pPr>
        <w:pStyle w:val="a7"/>
        <w:numPr>
          <w:ilvl w:val="0"/>
          <w:numId w:val="1"/>
        </w:numPr>
        <w:tabs>
          <w:tab w:val="left" w:pos="2694"/>
        </w:tabs>
        <w:spacing w:line="276" w:lineRule="auto"/>
        <w:jc w:val="both"/>
        <w:rPr>
          <w:sz w:val="28"/>
          <w:szCs w:val="28"/>
        </w:rPr>
      </w:pPr>
      <w:r>
        <w:rPr>
          <w:sz w:val="28"/>
          <w:szCs w:val="28"/>
        </w:rPr>
        <w:t>Манифест «Об усовершенствовании государственного устройства» (17 октября 1905 г.).</w:t>
      </w:r>
    </w:p>
    <w:p w:rsidR="00F6461E" w:rsidRDefault="00F6461E" w:rsidP="00852750">
      <w:pPr>
        <w:pStyle w:val="a7"/>
        <w:numPr>
          <w:ilvl w:val="0"/>
          <w:numId w:val="1"/>
        </w:numPr>
        <w:tabs>
          <w:tab w:val="left" w:pos="2694"/>
        </w:tabs>
        <w:spacing w:line="276" w:lineRule="auto"/>
        <w:jc w:val="both"/>
        <w:rPr>
          <w:sz w:val="28"/>
          <w:szCs w:val="28"/>
        </w:rPr>
      </w:pPr>
      <w:r>
        <w:rPr>
          <w:sz w:val="28"/>
          <w:szCs w:val="28"/>
        </w:rPr>
        <w:t>Особенности исторических источников советского периода.</w:t>
      </w:r>
    </w:p>
    <w:p w:rsidR="00F6461E" w:rsidRPr="00852750" w:rsidRDefault="00F6461E" w:rsidP="00852750">
      <w:pPr>
        <w:pStyle w:val="a7"/>
        <w:numPr>
          <w:ilvl w:val="0"/>
          <w:numId w:val="1"/>
        </w:numPr>
        <w:tabs>
          <w:tab w:val="left" w:pos="2694"/>
        </w:tabs>
        <w:spacing w:line="276" w:lineRule="auto"/>
        <w:jc w:val="both"/>
        <w:rPr>
          <w:sz w:val="28"/>
          <w:szCs w:val="28"/>
        </w:rPr>
      </w:pPr>
      <w:r>
        <w:rPr>
          <w:sz w:val="28"/>
          <w:szCs w:val="28"/>
        </w:rPr>
        <w:t>Основные виды исторических источников новейшей истории России.</w:t>
      </w:r>
    </w:p>
    <w:p w:rsidR="00357D87" w:rsidRPr="00852750" w:rsidRDefault="00357D87" w:rsidP="00852750">
      <w:pPr>
        <w:spacing w:after="200" w:line="276" w:lineRule="auto"/>
        <w:rPr>
          <w:sz w:val="28"/>
          <w:szCs w:val="28"/>
          <w:lang w:eastAsia="zh-CN"/>
        </w:rPr>
      </w:pPr>
      <w:r w:rsidRPr="00852750">
        <w:rPr>
          <w:sz w:val="28"/>
          <w:szCs w:val="28"/>
        </w:rPr>
        <w:br w:type="page"/>
      </w:r>
    </w:p>
    <w:p w:rsidR="00135574" w:rsidRPr="00347583" w:rsidRDefault="00852750" w:rsidP="00852750">
      <w:pPr>
        <w:pStyle w:val="a5"/>
        <w:spacing w:line="276" w:lineRule="auto"/>
        <w:jc w:val="center"/>
        <w:rPr>
          <w:b/>
          <w:bCs/>
          <w:color w:val="000000"/>
          <w:szCs w:val="28"/>
        </w:rPr>
      </w:pPr>
      <w:r w:rsidRPr="00852750">
        <w:rPr>
          <w:b/>
          <w:bCs/>
          <w:color w:val="000000"/>
          <w:szCs w:val="28"/>
          <w:lang w:val="en-US" w:bidi="mn-Mong-CN"/>
        </w:rPr>
        <w:lastRenderedPageBreak/>
        <w:t>IV</w:t>
      </w:r>
      <w:r w:rsidRPr="00852750">
        <w:rPr>
          <w:b/>
          <w:bCs/>
          <w:color w:val="000000"/>
          <w:szCs w:val="28"/>
          <w:lang w:bidi="mn-Mong-CN"/>
        </w:rPr>
        <w:t xml:space="preserve">. </w:t>
      </w:r>
      <w:r w:rsidRPr="00852750">
        <w:rPr>
          <w:b/>
          <w:bCs/>
          <w:color w:val="000000"/>
          <w:szCs w:val="28"/>
        </w:rPr>
        <w:t>РЕКОМЕНДУЕМАЯ</w:t>
      </w:r>
      <w:r w:rsidRPr="00852750">
        <w:rPr>
          <w:b/>
          <w:bCs/>
          <w:color w:val="847A60"/>
          <w:szCs w:val="28"/>
        </w:rPr>
        <w:t xml:space="preserve"> </w:t>
      </w:r>
      <w:r w:rsidRPr="00852750">
        <w:rPr>
          <w:b/>
          <w:bCs/>
          <w:color w:val="000000"/>
          <w:szCs w:val="28"/>
        </w:rPr>
        <w:t>ЛИТЕРАТУРА</w:t>
      </w:r>
    </w:p>
    <w:p w:rsidR="00852750" w:rsidRPr="00347583" w:rsidRDefault="00852750" w:rsidP="00852750">
      <w:pPr>
        <w:pStyle w:val="a5"/>
        <w:spacing w:line="276" w:lineRule="auto"/>
        <w:jc w:val="center"/>
        <w:rPr>
          <w:b/>
          <w:bCs/>
          <w:szCs w:val="28"/>
        </w:rPr>
      </w:pPr>
    </w:p>
    <w:p w:rsidR="007C5050" w:rsidRPr="007C5050" w:rsidRDefault="007C5050" w:rsidP="007C5050">
      <w:pPr>
        <w:autoSpaceDE w:val="0"/>
        <w:autoSpaceDN w:val="0"/>
        <w:adjustRightInd w:val="0"/>
        <w:spacing w:line="360" w:lineRule="auto"/>
        <w:ind w:firstLine="709"/>
        <w:jc w:val="both"/>
        <w:rPr>
          <w:color w:val="000000"/>
          <w:lang w:eastAsia="ru-RU"/>
        </w:rPr>
      </w:pPr>
      <w:r w:rsidRPr="007C5050">
        <w:rPr>
          <w:color w:val="000000"/>
          <w:lang w:eastAsia="ru-RU"/>
        </w:rPr>
        <w:t xml:space="preserve">6.1. Основная литература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1. Источниковедение: Теория. История. Метод. Источники российской истории: Учебное пособие / И. Н. Данилевский, В. В. Кабанов, О. М. </w:t>
      </w:r>
      <w:proofErr w:type="spellStart"/>
      <w:r w:rsidRPr="007C5050">
        <w:rPr>
          <w:color w:val="000000"/>
          <w:lang w:eastAsia="ru-RU"/>
        </w:rPr>
        <w:t>Медушевская</w:t>
      </w:r>
      <w:proofErr w:type="spellEnd"/>
      <w:r w:rsidRPr="007C5050">
        <w:rPr>
          <w:color w:val="000000"/>
          <w:lang w:eastAsia="ru-RU"/>
        </w:rPr>
        <w:t xml:space="preserve">, М. Ф. Румянцева. М.: РГГУ, 1998.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2. Источниковедение новейшей истории России: теория, методология, практика: Учебник / А. К. Соколов, Ю. П. </w:t>
      </w:r>
      <w:proofErr w:type="spellStart"/>
      <w:r w:rsidRPr="007C5050">
        <w:rPr>
          <w:color w:val="000000"/>
          <w:lang w:eastAsia="ru-RU"/>
        </w:rPr>
        <w:t>Бокарев</w:t>
      </w:r>
      <w:proofErr w:type="spellEnd"/>
      <w:r w:rsidRPr="007C5050">
        <w:rPr>
          <w:color w:val="000000"/>
          <w:lang w:eastAsia="ru-RU"/>
        </w:rPr>
        <w:t xml:space="preserve">, Л. В. Борисова и др.; под ред. А. К. Соколова. М.: Высшая школа, 2004.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3. Ковальченко И. Д. Методы исторического исследования. М., 1987.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4. Коломийцев В. Ф. Методология истории (От источника к исследованию). М.: РОССПЭН, 2001. </w:t>
      </w:r>
    </w:p>
    <w:p w:rsid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5. </w:t>
      </w:r>
      <w:proofErr w:type="spellStart"/>
      <w:r w:rsidRPr="007C5050">
        <w:rPr>
          <w:color w:val="000000"/>
          <w:lang w:eastAsia="ru-RU"/>
        </w:rPr>
        <w:t>Форсобин</w:t>
      </w:r>
      <w:proofErr w:type="spellEnd"/>
      <w:r w:rsidRPr="007C5050">
        <w:rPr>
          <w:color w:val="000000"/>
          <w:lang w:eastAsia="ru-RU"/>
        </w:rPr>
        <w:t xml:space="preserve"> В. В. Источниковедение и его метод: опыт анализа понятий и терминологии. М., 1983.</w:t>
      </w:r>
    </w:p>
    <w:p w:rsidR="007C5050" w:rsidRDefault="007C5050" w:rsidP="007C5050">
      <w:pPr>
        <w:autoSpaceDE w:val="0"/>
        <w:autoSpaceDN w:val="0"/>
        <w:adjustRightInd w:val="0"/>
        <w:ind w:firstLine="709"/>
        <w:jc w:val="both"/>
      </w:pPr>
      <w:r>
        <w:t xml:space="preserve">6. </w:t>
      </w:r>
      <w:r w:rsidRPr="007C5050">
        <w:t>Ключевский В.О. Лекции по русской историографии. СПб</w:t>
      </w:r>
      <w:proofErr w:type="gramStart"/>
      <w:r w:rsidRPr="007C5050">
        <w:t xml:space="preserve">., </w:t>
      </w:r>
      <w:proofErr w:type="gramEnd"/>
      <w:r w:rsidRPr="007C5050">
        <w:t>1905 .</w:t>
      </w:r>
    </w:p>
    <w:p w:rsidR="007C5050" w:rsidRDefault="007C5050" w:rsidP="007C5050">
      <w:pPr>
        <w:autoSpaceDE w:val="0"/>
        <w:autoSpaceDN w:val="0"/>
        <w:adjustRightInd w:val="0"/>
        <w:ind w:firstLine="709"/>
        <w:jc w:val="both"/>
      </w:pPr>
      <w:r w:rsidRPr="007C5050">
        <w:t xml:space="preserve">Историография истории России ХХ века. Учебно - методическое пособие. / Г.В. </w:t>
      </w:r>
      <w:proofErr w:type="spellStart"/>
      <w:r w:rsidRPr="007C5050">
        <w:t>Здерева</w:t>
      </w:r>
      <w:proofErr w:type="spellEnd"/>
      <w:r w:rsidRPr="007C5050">
        <w:t xml:space="preserve"> . 2009.</w:t>
      </w:r>
    </w:p>
    <w:p w:rsidR="007C5050" w:rsidRDefault="007C5050" w:rsidP="007C5050">
      <w:pPr>
        <w:autoSpaceDE w:val="0"/>
        <w:autoSpaceDN w:val="0"/>
        <w:adjustRightInd w:val="0"/>
        <w:ind w:firstLine="709"/>
        <w:jc w:val="both"/>
      </w:pPr>
      <w:r>
        <w:t xml:space="preserve">7. </w:t>
      </w:r>
      <w:r w:rsidRPr="007C5050">
        <w:t>Анисимова Т.В.</w:t>
      </w:r>
      <w:r w:rsidRPr="007C5050">
        <w:rPr>
          <w:b/>
          <w:bCs/>
        </w:rPr>
        <w:t xml:space="preserve"> </w:t>
      </w:r>
      <w:r w:rsidRPr="007C5050">
        <w:t xml:space="preserve">Хроника Георгия </w:t>
      </w:r>
      <w:proofErr w:type="spellStart"/>
      <w:r w:rsidRPr="007C5050">
        <w:rPr>
          <w:color w:val="000000"/>
        </w:rPr>
        <w:t>Амартола</w:t>
      </w:r>
      <w:proofErr w:type="spellEnd"/>
      <w:r w:rsidRPr="007C5050">
        <w:rPr>
          <w:color w:val="000000"/>
        </w:rPr>
        <w:t xml:space="preserve"> в древнерусских списках XIV-XVII вв. М.: </w:t>
      </w:r>
      <w:proofErr w:type="spellStart"/>
      <w:r w:rsidRPr="007C5050">
        <w:rPr>
          <w:color w:val="000000"/>
        </w:rPr>
        <w:t>Индрик</w:t>
      </w:r>
      <w:proofErr w:type="spellEnd"/>
      <w:r w:rsidRPr="007C5050">
        <w:rPr>
          <w:color w:val="000000"/>
        </w:rPr>
        <w:t>, 2009. 463</w:t>
      </w:r>
      <w:r w:rsidRPr="007C5050">
        <w:t xml:space="preserve"> с.</w:t>
      </w:r>
    </w:p>
    <w:p w:rsidR="007C5050" w:rsidRDefault="007C5050" w:rsidP="007C5050">
      <w:pPr>
        <w:autoSpaceDE w:val="0"/>
        <w:autoSpaceDN w:val="0"/>
        <w:adjustRightInd w:val="0"/>
        <w:ind w:firstLine="709"/>
        <w:jc w:val="both"/>
        <w:rPr>
          <w:color w:val="000000"/>
        </w:rPr>
      </w:pPr>
      <w:r>
        <w:t xml:space="preserve">8. </w:t>
      </w:r>
      <w:r w:rsidRPr="007C5050">
        <w:t>Российская империя в зарубежной историографии. Работы последних лет / [М</w:t>
      </w:r>
      <w:r w:rsidRPr="007C5050">
        <w:rPr>
          <w:color w:val="000000"/>
        </w:rPr>
        <w:t xml:space="preserve">. </w:t>
      </w:r>
      <w:proofErr w:type="spellStart"/>
      <w:r w:rsidRPr="007C5050">
        <w:rPr>
          <w:color w:val="000000"/>
        </w:rPr>
        <w:t>Бассин</w:t>
      </w:r>
      <w:proofErr w:type="spellEnd"/>
      <w:r w:rsidRPr="007C5050">
        <w:rPr>
          <w:color w:val="000000"/>
        </w:rPr>
        <w:t xml:space="preserve"> и др.; пер. с англ. Н. </w:t>
      </w:r>
      <w:proofErr w:type="spellStart"/>
      <w:r w:rsidRPr="007C5050">
        <w:rPr>
          <w:color w:val="000000"/>
        </w:rPr>
        <w:t>Бодягиной</w:t>
      </w:r>
      <w:proofErr w:type="spellEnd"/>
      <w:r w:rsidRPr="007C5050">
        <w:rPr>
          <w:color w:val="000000"/>
        </w:rPr>
        <w:t xml:space="preserve"> и др., с </w:t>
      </w:r>
      <w:proofErr w:type="gramStart"/>
      <w:r w:rsidRPr="007C5050">
        <w:rPr>
          <w:color w:val="000000"/>
        </w:rPr>
        <w:t>нем</w:t>
      </w:r>
      <w:proofErr w:type="gramEnd"/>
      <w:r w:rsidRPr="007C5050">
        <w:rPr>
          <w:color w:val="000000"/>
        </w:rPr>
        <w:t xml:space="preserve">. Н. Даниловой и В. Никитина, с франц. Н. Липатовой; сост.: П. </w:t>
      </w:r>
      <w:proofErr w:type="spellStart"/>
      <w:r w:rsidRPr="007C5050">
        <w:rPr>
          <w:color w:val="000000"/>
        </w:rPr>
        <w:t>Верт</w:t>
      </w:r>
      <w:proofErr w:type="spellEnd"/>
      <w:r w:rsidRPr="007C5050">
        <w:rPr>
          <w:color w:val="000000"/>
        </w:rPr>
        <w:t xml:space="preserve">, П. </w:t>
      </w:r>
      <w:proofErr w:type="spellStart"/>
      <w:r w:rsidRPr="007C5050">
        <w:rPr>
          <w:color w:val="000000"/>
        </w:rPr>
        <w:t>Кабытов</w:t>
      </w:r>
      <w:proofErr w:type="spellEnd"/>
      <w:r w:rsidRPr="007C5050">
        <w:rPr>
          <w:color w:val="000000"/>
        </w:rPr>
        <w:t xml:space="preserve"> и А. Миллер; отв. ред.: О. Леонтьева, М. Д. </w:t>
      </w:r>
      <w:proofErr w:type="spellStart"/>
      <w:r w:rsidRPr="007C5050">
        <w:rPr>
          <w:color w:val="000000"/>
        </w:rPr>
        <w:t>Долбилов</w:t>
      </w:r>
      <w:proofErr w:type="spellEnd"/>
      <w:r w:rsidRPr="007C5050">
        <w:rPr>
          <w:color w:val="000000"/>
        </w:rPr>
        <w:t>]. М.: Новое издательство, 2005. 695 с.</w:t>
      </w:r>
    </w:p>
    <w:p w:rsidR="007C5050" w:rsidRDefault="007C5050" w:rsidP="007C5050">
      <w:pPr>
        <w:autoSpaceDE w:val="0"/>
        <w:autoSpaceDN w:val="0"/>
        <w:adjustRightInd w:val="0"/>
        <w:ind w:firstLine="709"/>
        <w:jc w:val="both"/>
      </w:pPr>
      <w:r>
        <w:t xml:space="preserve">9. </w:t>
      </w:r>
      <w:r w:rsidRPr="007C5050">
        <w:t>Николаева И.Ю.</w:t>
      </w:r>
      <w:r w:rsidRPr="007C5050">
        <w:rPr>
          <w:b/>
          <w:bCs/>
        </w:rPr>
        <w:t xml:space="preserve"> </w:t>
      </w:r>
      <w:r w:rsidRPr="007C5050">
        <w:t>Проблема методологического синтеза и верификации в истории в свете современных концепций бессознательного</w:t>
      </w:r>
      <w:r w:rsidRPr="007C5050">
        <w:rPr>
          <w:color w:val="000000"/>
        </w:rPr>
        <w:t>. Томск: Томский государственный университет, 2005</w:t>
      </w:r>
      <w:r w:rsidRPr="007C5050">
        <w:t>. 301 с.</w:t>
      </w:r>
    </w:p>
    <w:p w:rsidR="007C5050" w:rsidRDefault="007C5050" w:rsidP="007C5050">
      <w:pPr>
        <w:autoSpaceDE w:val="0"/>
        <w:autoSpaceDN w:val="0"/>
        <w:adjustRightInd w:val="0"/>
        <w:ind w:firstLine="709"/>
        <w:jc w:val="both"/>
      </w:pPr>
      <w:r>
        <w:rPr>
          <w:color w:val="000000"/>
        </w:rPr>
        <w:t xml:space="preserve">10. </w:t>
      </w:r>
      <w:r w:rsidRPr="007C5050">
        <w:rPr>
          <w:color w:val="000000"/>
        </w:rPr>
        <w:t>Историография</w:t>
      </w:r>
      <w:r w:rsidRPr="007C5050">
        <w:rPr>
          <w:b/>
          <w:bCs/>
          <w:color w:val="000000"/>
        </w:rPr>
        <w:t xml:space="preserve"> </w:t>
      </w:r>
      <w:r w:rsidRPr="007C5050">
        <w:rPr>
          <w:color w:val="000000"/>
        </w:rPr>
        <w:t>сталинизма:</w:t>
      </w:r>
      <w:r w:rsidRPr="007C5050">
        <w:t xml:space="preserve"> сборник статей / [М. И. Смирнова и др.]; под ред. Н. А. Симония. М.: РОССПЭН, 2007. 479 с.</w:t>
      </w:r>
    </w:p>
    <w:p w:rsidR="007C5050" w:rsidRDefault="007C5050" w:rsidP="007C5050">
      <w:pPr>
        <w:autoSpaceDE w:val="0"/>
        <w:autoSpaceDN w:val="0"/>
        <w:adjustRightInd w:val="0"/>
        <w:ind w:firstLine="709"/>
        <w:jc w:val="both"/>
      </w:pPr>
      <w:r>
        <w:t xml:space="preserve">11. </w:t>
      </w:r>
      <w:r w:rsidRPr="007C5050">
        <w:t>Бочаров А. В. и др. Методологический синтез: прошлое, настоящее, возможные перспективы / М.</w:t>
      </w:r>
      <w:proofErr w:type="gramStart"/>
      <w:r w:rsidRPr="007C5050">
        <w:t xml:space="preserve"> :</w:t>
      </w:r>
      <w:proofErr w:type="gramEnd"/>
      <w:r w:rsidRPr="007C5050">
        <w:t xml:space="preserve"> Логос, 2005. 187 с.</w:t>
      </w:r>
    </w:p>
    <w:p w:rsidR="007C5050" w:rsidRDefault="007C5050" w:rsidP="007C5050">
      <w:pPr>
        <w:autoSpaceDE w:val="0"/>
        <w:autoSpaceDN w:val="0"/>
        <w:adjustRightInd w:val="0"/>
        <w:ind w:firstLine="709"/>
        <w:jc w:val="both"/>
      </w:pPr>
      <w:r>
        <w:rPr>
          <w:color w:val="000000"/>
        </w:rPr>
        <w:t xml:space="preserve">12. </w:t>
      </w:r>
      <w:r w:rsidRPr="007C5050">
        <w:rPr>
          <w:color w:val="000000"/>
        </w:rPr>
        <w:t>Ключевский В.О. Избранное</w:t>
      </w:r>
      <w:r w:rsidRPr="007C5050">
        <w:t>. М.</w:t>
      </w:r>
      <w:proofErr w:type="gramStart"/>
      <w:r w:rsidRPr="007C5050">
        <w:t xml:space="preserve"> :</w:t>
      </w:r>
      <w:proofErr w:type="gramEnd"/>
      <w:r w:rsidRPr="007C5050">
        <w:t xml:space="preserve"> РОССПЭН, 2010. 743 с.</w:t>
      </w:r>
    </w:p>
    <w:p w:rsidR="007C5050" w:rsidRDefault="007C5050" w:rsidP="007C5050">
      <w:pPr>
        <w:autoSpaceDE w:val="0"/>
        <w:autoSpaceDN w:val="0"/>
        <w:adjustRightInd w:val="0"/>
        <w:ind w:firstLine="709"/>
        <w:jc w:val="both"/>
        <w:rPr>
          <w:color w:val="000000"/>
        </w:rPr>
      </w:pPr>
      <w:r w:rsidRPr="007C5050">
        <w:rPr>
          <w:color w:val="000000"/>
        </w:rPr>
        <w:t>Репина Л.П.</w:t>
      </w:r>
      <w:r w:rsidRPr="007C5050">
        <w:rPr>
          <w:b/>
          <w:bCs/>
          <w:color w:val="000000"/>
        </w:rPr>
        <w:t xml:space="preserve"> </w:t>
      </w:r>
      <w:r w:rsidRPr="007C5050">
        <w:rPr>
          <w:color w:val="000000"/>
        </w:rPr>
        <w:tab/>
        <w:t xml:space="preserve">Историческая наука на рубеже XX-XXI вв. = </w:t>
      </w:r>
      <w:proofErr w:type="spellStart"/>
      <w:r w:rsidRPr="007C5050">
        <w:rPr>
          <w:color w:val="000000"/>
        </w:rPr>
        <w:t>Histopy</w:t>
      </w:r>
      <w:proofErr w:type="spellEnd"/>
      <w:r w:rsidRPr="007C5050">
        <w:rPr>
          <w:color w:val="000000"/>
        </w:rPr>
        <w:t xml:space="preserve"> </w:t>
      </w:r>
      <w:proofErr w:type="spellStart"/>
      <w:r w:rsidRPr="007C5050">
        <w:rPr>
          <w:color w:val="000000"/>
        </w:rPr>
        <w:t>at</w:t>
      </w:r>
      <w:proofErr w:type="spellEnd"/>
      <w:r w:rsidRPr="007C5050">
        <w:rPr>
          <w:color w:val="000000"/>
        </w:rPr>
        <w:t xml:space="preserve"> </w:t>
      </w:r>
      <w:proofErr w:type="spellStart"/>
      <w:r w:rsidRPr="007C5050">
        <w:rPr>
          <w:color w:val="000000"/>
        </w:rPr>
        <w:t>the</w:t>
      </w:r>
      <w:proofErr w:type="spellEnd"/>
      <w:r w:rsidRPr="007C5050">
        <w:rPr>
          <w:color w:val="000000"/>
        </w:rPr>
        <w:t xml:space="preserve"> </w:t>
      </w:r>
      <w:proofErr w:type="spellStart"/>
      <w:r w:rsidRPr="007C5050">
        <w:rPr>
          <w:color w:val="000000"/>
        </w:rPr>
        <w:t>Border</w:t>
      </w:r>
      <w:proofErr w:type="spellEnd"/>
      <w:r w:rsidRPr="007C5050">
        <w:rPr>
          <w:color w:val="000000"/>
        </w:rPr>
        <w:t xml:space="preserve"> </w:t>
      </w:r>
      <w:proofErr w:type="spellStart"/>
      <w:r w:rsidRPr="007C5050">
        <w:rPr>
          <w:color w:val="000000"/>
        </w:rPr>
        <w:t>of</w:t>
      </w:r>
      <w:proofErr w:type="spellEnd"/>
      <w:r w:rsidRPr="007C5050">
        <w:rPr>
          <w:color w:val="000000"/>
        </w:rPr>
        <w:t xml:space="preserve"> </w:t>
      </w:r>
      <w:proofErr w:type="spellStart"/>
      <w:r w:rsidRPr="007C5050">
        <w:rPr>
          <w:color w:val="000000"/>
        </w:rPr>
        <w:t>the</w:t>
      </w:r>
      <w:proofErr w:type="spellEnd"/>
      <w:r w:rsidRPr="007C5050">
        <w:rPr>
          <w:color w:val="000000"/>
        </w:rPr>
        <w:t xml:space="preserve"> XX-XXI </w:t>
      </w:r>
      <w:proofErr w:type="spellStart"/>
      <w:r w:rsidRPr="007C5050">
        <w:rPr>
          <w:color w:val="000000"/>
        </w:rPr>
        <w:t>cc</w:t>
      </w:r>
      <w:proofErr w:type="spellEnd"/>
      <w:r w:rsidRPr="007C5050">
        <w:rPr>
          <w:color w:val="000000"/>
        </w:rPr>
        <w:t>.</w:t>
      </w:r>
      <w:proofErr w:type="gramStart"/>
      <w:r w:rsidRPr="007C5050">
        <w:rPr>
          <w:color w:val="000000"/>
        </w:rPr>
        <w:t xml:space="preserve"> :</w:t>
      </w:r>
      <w:proofErr w:type="gramEnd"/>
      <w:r w:rsidRPr="007C5050">
        <w:rPr>
          <w:color w:val="000000"/>
        </w:rPr>
        <w:t xml:space="preserve"> социальные теории и историографическая практика. М.: </w:t>
      </w:r>
      <w:proofErr w:type="spellStart"/>
      <w:r w:rsidRPr="007C5050">
        <w:rPr>
          <w:color w:val="000000"/>
        </w:rPr>
        <w:t>Кругъ</w:t>
      </w:r>
      <w:proofErr w:type="spellEnd"/>
      <w:r w:rsidRPr="007C5050">
        <w:rPr>
          <w:color w:val="000000"/>
        </w:rPr>
        <w:t>, 2011. 559 с.</w:t>
      </w:r>
    </w:p>
    <w:p w:rsidR="007C5050" w:rsidRDefault="007C5050" w:rsidP="007C5050">
      <w:pPr>
        <w:autoSpaceDE w:val="0"/>
        <w:autoSpaceDN w:val="0"/>
        <w:adjustRightInd w:val="0"/>
        <w:ind w:firstLine="709"/>
        <w:jc w:val="both"/>
        <w:rPr>
          <w:color w:val="000000"/>
        </w:rPr>
      </w:pPr>
      <w:r>
        <w:rPr>
          <w:color w:val="000000"/>
        </w:rPr>
        <w:t xml:space="preserve">13. </w:t>
      </w:r>
      <w:r w:rsidRPr="007C5050">
        <w:rPr>
          <w:color w:val="000000"/>
        </w:rPr>
        <w:t>Зайцев И.В.</w:t>
      </w:r>
      <w:r w:rsidRPr="007C5050">
        <w:rPr>
          <w:b/>
          <w:bCs/>
          <w:color w:val="000000"/>
        </w:rPr>
        <w:t xml:space="preserve"> </w:t>
      </w:r>
      <w:r w:rsidRPr="007C5050">
        <w:rPr>
          <w:color w:val="000000"/>
        </w:rPr>
        <w:t>Крымская историографическая традиция XV-XIX веков: пути развития: рукописи, тексты и источники. М.: Восточная литература, 2009. 304 с.</w:t>
      </w:r>
    </w:p>
    <w:p w:rsidR="007C5050" w:rsidRDefault="007C5050" w:rsidP="007C5050">
      <w:pPr>
        <w:autoSpaceDE w:val="0"/>
        <w:autoSpaceDN w:val="0"/>
        <w:adjustRightInd w:val="0"/>
        <w:ind w:firstLine="709"/>
        <w:jc w:val="both"/>
        <w:rPr>
          <w:color w:val="000000"/>
        </w:rPr>
      </w:pPr>
      <w:r>
        <w:rPr>
          <w:color w:val="000000"/>
        </w:rPr>
        <w:t xml:space="preserve">14. </w:t>
      </w:r>
      <w:r w:rsidRPr="007C5050">
        <w:rPr>
          <w:color w:val="000000"/>
        </w:rPr>
        <w:t>Горская Н.А.</w:t>
      </w:r>
      <w:r w:rsidRPr="007C5050">
        <w:rPr>
          <w:b/>
          <w:bCs/>
          <w:color w:val="000000"/>
        </w:rPr>
        <w:t xml:space="preserve"> </w:t>
      </w:r>
      <w:r w:rsidRPr="007C5050">
        <w:rPr>
          <w:color w:val="000000"/>
        </w:rPr>
        <w:t>Русская феодальная деревня в историографии ХХ века. М.: Памятники исторической мысли, 2006. 363 с.</w:t>
      </w:r>
    </w:p>
    <w:p w:rsidR="007C5050" w:rsidRDefault="007C5050" w:rsidP="007C5050">
      <w:pPr>
        <w:autoSpaceDE w:val="0"/>
        <w:autoSpaceDN w:val="0"/>
        <w:adjustRightInd w:val="0"/>
        <w:ind w:firstLine="709"/>
        <w:jc w:val="both"/>
      </w:pPr>
      <w:r>
        <w:t xml:space="preserve">15. </w:t>
      </w:r>
      <w:proofErr w:type="spellStart"/>
      <w:r w:rsidRPr="007C5050">
        <w:t>Саввин</w:t>
      </w:r>
      <w:proofErr w:type="spellEnd"/>
      <w:r w:rsidRPr="007C5050">
        <w:t xml:space="preserve"> А.М. Ввод советских войск на территорию Западной Украины и Западной Белоруссии в сентябре 1939 года: современная историография событий. М., 2010.</w:t>
      </w:r>
    </w:p>
    <w:p w:rsidR="007C5050" w:rsidRDefault="007C5050" w:rsidP="007C5050">
      <w:pPr>
        <w:autoSpaceDE w:val="0"/>
        <w:autoSpaceDN w:val="0"/>
        <w:adjustRightInd w:val="0"/>
        <w:ind w:firstLine="709"/>
        <w:jc w:val="both"/>
      </w:pPr>
      <w:r>
        <w:t xml:space="preserve">16. </w:t>
      </w:r>
      <w:r w:rsidRPr="007C5050">
        <w:t>Век ХХ</w:t>
      </w:r>
      <w:proofErr w:type="gramStart"/>
      <w:r w:rsidRPr="007C5050">
        <w:t xml:space="preserve"> :</w:t>
      </w:r>
      <w:proofErr w:type="gramEnd"/>
      <w:r w:rsidRPr="007C5050">
        <w:t xml:space="preserve"> историография, источниковедение, региональная история России: сборник научных трудов. Нижний Новгород: Нижегородский гос. </w:t>
      </w:r>
      <w:proofErr w:type="spellStart"/>
      <w:r w:rsidRPr="007C5050">
        <w:rPr>
          <w:color w:val="000000"/>
        </w:rPr>
        <w:t>архит</w:t>
      </w:r>
      <w:proofErr w:type="spellEnd"/>
      <w:r w:rsidRPr="007C5050">
        <w:rPr>
          <w:color w:val="000000"/>
        </w:rPr>
        <w:t>-строит</w:t>
      </w:r>
      <w:r w:rsidRPr="007C5050">
        <w:t>. университет, 2004. 333 с.</w:t>
      </w:r>
    </w:p>
    <w:p w:rsidR="007C5050" w:rsidRPr="007C5050" w:rsidRDefault="007C5050" w:rsidP="007C5050">
      <w:pPr>
        <w:autoSpaceDE w:val="0"/>
        <w:autoSpaceDN w:val="0"/>
        <w:adjustRightInd w:val="0"/>
        <w:ind w:firstLine="709"/>
        <w:jc w:val="both"/>
        <w:rPr>
          <w:color w:val="000000"/>
          <w:lang w:eastAsia="ru-RU"/>
        </w:rPr>
      </w:pPr>
      <w:r>
        <w:t xml:space="preserve">17. </w:t>
      </w:r>
      <w:r w:rsidRPr="007C5050">
        <w:t>Беляев И. Д.</w:t>
      </w:r>
      <w:r w:rsidRPr="007C5050">
        <w:rPr>
          <w:b/>
          <w:bCs/>
        </w:rPr>
        <w:t xml:space="preserve"> </w:t>
      </w:r>
      <w:r w:rsidRPr="007C5050">
        <w:t>Крестьяне на Руси: исследование о постепенном изменении значения крестьян в русском обществе. М.: Государственная Публичная Историческая Библиотека России, 2002. 419 с.</w:t>
      </w:r>
    </w:p>
    <w:p w:rsidR="007C5050" w:rsidRPr="007C5050" w:rsidRDefault="007C5050" w:rsidP="007C5050">
      <w:pPr>
        <w:autoSpaceDE w:val="0"/>
        <w:autoSpaceDN w:val="0"/>
        <w:adjustRightInd w:val="0"/>
        <w:ind w:firstLine="709"/>
        <w:jc w:val="both"/>
        <w:rPr>
          <w:color w:val="000000"/>
          <w:lang w:eastAsia="ru-RU"/>
        </w:rPr>
      </w:pPr>
    </w:p>
    <w:p w:rsidR="007C5050" w:rsidRPr="007C5050" w:rsidRDefault="007C5050" w:rsidP="007C5050">
      <w:pPr>
        <w:autoSpaceDE w:val="0"/>
        <w:autoSpaceDN w:val="0"/>
        <w:adjustRightInd w:val="0"/>
        <w:spacing w:line="360" w:lineRule="auto"/>
        <w:ind w:firstLine="709"/>
        <w:jc w:val="both"/>
        <w:rPr>
          <w:color w:val="000000"/>
          <w:lang w:eastAsia="ru-RU"/>
        </w:rPr>
      </w:pPr>
      <w:r w:rsidRPr="007C5050">
        <w:rPr>
          <w:color w:val="000000"/>
          <w:lang w:eastAsia="ru-RU"/>
        </w:rPr>
        <w:t xml:space="preserve">6.2. Дополнительная литература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1. Алпатов М.А. Русская историческая мысль и Западная Европа, XII – XVII вв. М., 1973.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lastRenderedPageBreak/>
        <w:t xml:space="preserve">2. Анисимов Е.В. Екатерина Дашкова. Записки 1743-1810 гг. // Вопросы истории. 1987. № 6.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3. Гуревич А.Я. Исторический синтез и Школа «Анналов». М., 1993.</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4. Данилевский И.Н. Древняя Русь глазами современников и потомков. М., 1998.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5. Данилевский И.Н. Русские земли глазами современников и потомков (XII – XIV вв.). М., 2000.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6. История государства и права России IX – начала XX веков. М., 1995.</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7. Источниковедение истории СССР</w:t>
      </w:r>
      <w:proofErr w:type="gramStart"/>
      <w:r w:rsidRPr="007C5050">
        <w:rPr>
          <w:color w:val="000000"/>
          <w:lang w:eastAsia="ru-RU"/>
        </w:rPr>
        <w:t xml:space="preserve"> /П</w:t>
      </w:r>
      <w:proofErr w:type="gramEnd"/>
      <w:r w:rsidRPr="007C5050">
        <w:rPr>
          <w:color w:val="000000"/>
          <w:lang w:eastAsia="ru-RU"/>
        </w:rPr>
        <w:t xml:space="preserve">од ред. </w:t>
      </w:r>
      <w:proofErr w:type="spellStart"/>
      <w:r w:rsidRPr="007C5050">
        <w:rPr>
          <w:color w:val="000000"/>
          <w:lang w:eastAsia="ru-RU"/>
        </w:rPr>
        <w:t>И.Д.Ковальченко</w:t>
      </w:r>
      <w:proofErr w:type="spellEnd"/>
      <w:r w:rsidRPr="007C5050">
        <w:rPr>
          <w:color w:val="000000"/>
          <w:lang w:eastAsia="ru-RU"/>
        </w:rPr>
        <w:t xml:space="preserve">. М., 1981.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8. </w:t>
      </w:r>
      <w:proofErr w:type="spellStart"/>
      <w:r w:rsidRPr="007C5050">
        <w:rPr>
          <w:color w:val="000000"/>
          <w:lang w:eastAsia="ru-RU"/>
        </w:rPr>
        <w:t>Кобрин</w:t>
      </w:r>
      <w:proofErr w:type="spellEnd"/>
      <w:r w:rsidRPr="007C5050">
        <w:rPr>
          <w:color w:val="000000"/>
          <w:lang w:eastAsia="ru-RU"/>
        </w:rPr>
        <w:t xml:space="preserve"> В.Б. Власть и собственность в средневековой Руси. М., 1985.</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9. Кусков В.В. История древнерусской литературы. М., 1977.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10. Лурье Я.С. О путях доказательства при анализе источников // Вопросы истории. 1985. № 5.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11. </w:t>
      </w:r>
      <w:proofErr w:type="spellStart"/>
      <w:r w:rsidRPr="007C5050">
        <w:rPr>
          <w:color w:val="000000"/>
          <w:lang w:eastAsia="ru-RU"/>
        </w:rPr>
        <w:t>Медушевская</w:t>
      </w:r>
      <w:proofErr w:type="spellEnd"/>
      <w:r w:rsidRPr="007C5050">
        <w:rPr>
          <w:color w:val="000000"/>
          <w:lang w:eastAsia="ru-RU"/>
        </w:rPr>
        <w:t xml:space="preserve"> О.М. Источниковедение: Теория, история, метод. М., 1996.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12. </w:t>
      </w:r>
      <w:proofErr w:type="spellStart"/>
      <w:r w:rsidRPr="007C5050">
        <w:rPr>
          <w:color w:val="000000"/>
          <w:lang w:eastAsia="ru-RU"/>
        </w:rPr>
        <w:t>Минц</w:t>
      </w:r>
      <w:proofErr w:type="spellEnd"/>
      <w:r w:rsidRPr="007C5050">
        <w:rPr>
          <w:color w:val="000000"/>
          <w:lang w:eastAsia="ru-RU"/>
        </w:rPr>
        <w:t xml:space="preserve"> С.С. Мемуары и российское дворянство: </w:t>
      </w:r>
      <w:proofErr w:type="spellStart"/>
      <w:r w:rsidRPr="007C5050">
        <w:rPr>
          <w:color w:val="000000"/>
          <w:lang w:eastAsia="ru-RU"/>
        </w:rPr>
        <w:t>Источниковед</w:t>
      </w:r>
      <w:proofErr w:type="spellEnd"/>
      <w:r w:rsidRPr="007C5050">
        <w:rPr>
          <w:color w:val="000000"/>
          <w:lang w:eastAsia="ru-RU"/>
        </w:rPr>
        <w:t>. аспект ист.-</w:t>
      </w:r>
      <w:proofErr w:type="spellStart"/>
      <w:r w:rsidRPr="007C5050">
        <w:rPr>
          <w:color w:val="000000"/>
          <w:lang w:eastAsia="ru-RU"/>
        </w:rPr>
        <w:t>психол</w:t>
      </w:r>
      <w:proofErr w:type="gramStart"/>
      <w:r w:rsidRPr="007C5050">
        <w:rPr>
          <w:color w:val="000000"/>
          <w:lang w:eastAsia="ru-RU"/>
        </w:rPr>
        <w:t>.и</w:t>
      </w:r>
      <w:proofErr w:type="gramEnd"/>
      <w:r w:rsidRPr="007C5050">
        <w:rPr>
          <w:color w:val="000000"/>
          <w:lang w:eastAsia="ru-RU"/>
        </w:rPr>
        <w:t>сслед</w:t>
      </w:r>
      <w:proofErr w:type="spellEnd"/>
      <w:r w:rsidRPr="007C5050">
        <w:rPr>
          <w:color w:val="000000"/>
          <w:lang w:eastAsia="ru-RU"/>
        </w:rPr>
        <w:t>. СПб</w:t>
      </w:r>
      <w:proofErr w:type="gramStart"/>
      <w:r w:rsidRPr="007C5050">
        <w:rPr>
          <w:color w:val="000000"/>
          <w:lang w:eastAsia="ru-RU"/>
        </w:rPr>
        <w:t xml:space="preserve">., </w:t>
      </w:r>
      <w:proofErr w:type="gramEnd"/>
      <w:r w:rsidRPr="007C5050">
        <w:rPr>
          <w:color w:val="000000"/>
          <w:lang w:eastAsia="ru-RU"/>
        </w:rPr>
        <w:t xml:space="preserve">1998.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13. </w:t>
      </w:r>
      <w:proofErr w:type="spellStart"/>
      <w:r w:rsidRPr="007C5050">
        <w:rPr>
          <w:color w:val="000000"/>
          <w:lang w:eastAsia="ru-RU"/>
        </w:rPr>
        <w:t>Нерсесянц</w:t>
      </w:r>
      <w:proofErr w:type="spellEnd"/>
      <w:r w:rsidRPr="007C5050">
        <w:rPr>
          <w:color w:val="000000"/>
          <w:lang w:eastAsia="ru-RU"/>
        </w:rPr>
        <w:t xml:space="preserve"> В.С. Право и закон. М., 1983.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14. </w:t>
      </w:r>
      <w:proofErr w:type="spellStart"/>
      <w:r w:rsidRPr="007C5050">
        <w:rPr>
          <w:color w:val="000000"/>
          <w:lang w:eastAsia="ru-RU"/>
        </w:rPr>
        <w:t>Пронштейн</w:t>
      </w:r>
      <w:proofErr w:type="spellEnd"/>
      <w:r w:rsidRPr="007C5050">
        <w:rPr>
          <w:color w:val="000000"/>
          <w:lang w:eastAsia="ru-RU"/>
        </w:rPr>
        <w:t xml:space="preserve"> А.П. Источниковедение в России: Эпоха капитализма. Ростов на Дону, 1991.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15. </w:t>
      </w:r>
      <w:proofErr w:type="spellStart"/>
      <w:r w:rsidRPr="007C5050">
        <w:rPr>
          <w:color w:val="000000"/>
          <w:lang w:eastAsia="ru-RU"/>
        </w:rPr>
        <w:t>Пронштейн</w:t>
      </w:r>
      <w:proofErr w:type="spellEnd"/>
      <w:r w:rsidRPr="007C5050">
        <w:rPr>
          <w:color w:val="000000"/>
          <w:lang w:eastAsia="ru-RU"/>
        </w:rPr>
        <w:t xml:space="preserve"> А.П. Источниковедение в России: Эпоха феодализма. Ростов на Дону, 1989.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16. </w:t>
      </w:r>
      <w:proofErr w:type="spellStart"/>
      <w:r w:rsidRPr="007C5050">
        <w:rPr>
          <w:color w:val="000000"/>
          <w:lang w:eastAsia="ru-RU"/>
        </w:rPr>
        <w:t>Пронштейн</w:t>
      </w:r>
      <w:proofErr w:type="spellEnd"/>
      <w:r w:rsidRPr="007C5050">
        <w:rPr>
          <w:color w:val="000000"/>
          <w:lang w:eastAsia="ru-RU"/>
        </w:rPr>
        <w:t xml:space="preserve"> А.П. Методика исторического источниковедения. Ростов на Дону, 1976.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17. Робинсон А.Н. Литература Древней Руси в литературном процессе средневековья XI-XIII в.: Очерки литературно-исторической типологии. М., 1980.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18. Рыбаков Б.А. Русские летописцы и автор «Слова о полку Игореве». М., 1972. </w:t>
      </w:r>
    </w:p>
    <w:p w:rsidR="007C5050" w:rsidRPr="007C5050" w:rsidRDefault="007C5050" w:rsidP="007C5050">
      <w:pPr>
        <w:autoSpaceDE w:val="0"/>
        <w:autoSpaceDN w:val="0"/>
        <w:adjustRightInd w:val="0"/>
        <w:ind w:firstLine="709"/>
        <w:jc w:val="both"/>
        <w:rPr>
          <w:color w:val="000000"/>
          <w:lang w:eastAsia="ru-RU"/>
        </w:rPr>
      </w:pPr>
      <w:r w:rsidRPr="007C5050">
        <w:rPr>
          <w:color w:val="000000"/>
          <w:lang w:eastAsia="ru-RU"/>
        </w:rPr>
        <w:t xml:space="preserve">19. Тихомиров М.Н. Российское государство XV-XVII вв. М.. 1973. </w:t>
      </w:r>
    </w:p>
    <w:p w:rsidR="007C5050" w:rsidRPr="007C5050" w:rsidRDefault="007C5050" w:rsidP="007C5050">
      <w:pPr>
        <w:suppressAutoHyphens/>
        <w:ind w:firstLine="709"/>
        <w:jc w:val="both"/>
      </w:pPr>
    </w:p>
    <w:p w:rsidR="007C5050" w:rsidRPr="007C5050" w:rsidRDefault="007C5050" w:rsidP="007C5050">
      <w:pPr>
        <w:widowControl w:val="0"/>
        <w:ind w:firstLine="709"/>
        <w:jc w:val="both"/>
        <w:rPr>
          <w:rFonts w:eastAsia="Calibri"/>
          <w:b/>
          <w:bCs/>
          <w:spacing w:val="3"/>
          <w:lang w:eastAsia="en-US"/>
        </w:rPr>
      </w:pPr>
      <w:r w:rsidRPr="007C5050">
        <w:rPr>
          <w:rFonts w:eastAsia="Calibri"/>
          <w:color w:val="000000"/>
          <w:spacing w:val="3"/>
          <w:shd w:val="clear" w:color="auto" w:fill="FFFFFF"/>
          <w:lang w:eastAsia="en-US"/>
        </w:rPr>
        <w:t>Периодические издания</w:t>
      </w:r>
    </w:p>
    <w:p w:rsidR="007C5050" w:rsidRPr="007C5050" w:rsidRDefault="007C5050" w:rsidP="007C5050">
      <w:pPr>
        <w:widowControl w:val="0"/>
        <w:tabs>
          <w:tab w:val="left" w:pos="2774"/>
          <w:tab w:val="center" w:pos="4626"/>
          <w:tab w:val="right" w:pos="6289"/>
        </w:tabs>
        <w:suppressAutoHyphens/>
        <w:ind w:left="1429"/>
        <w:jc w:val="both"/>
      </w:pPr>
      <w:r>
        <w:rPr>
          <w:color w:val="000000"/>
        </w:rPr>
        <w:t xml:space="preserve">1. </w:t>
      </w:r>
      <w:r w:rsidRPr="007C5050">
        <w:rPr>
          <w:color w:val="000000"/>
        </w:rPr>
        <w:t>Российская история</w:t>
      </w:r>
    </w:p>
    <w:p w:rsidR="007C5050" w:rsidRPr="007C5050" w:rsidRDefault="007C5050" w:rsidP="007C5050">
      <w:pPr>
        <w:widowControl w:val="0"/>
        <w:suppressAutoHyphens/>
        <w:ind w:left="1429"/>
        <w:jc w:val="both"/>
      </w:pPr>
      <w:r>
        <w:t xml:space="preserve">2. </w:t>
      </w:r>
      <w:r w:rsidRPr="007C5050">
        <w:t>Вопросы истории</w:t>
      </w:r>
    </w:p>
    <w:p w:rsidR="007C5050" w:rsidRDefault="007C5050" w:rsidP="00852750">
      <w:pPr>
        <w:tabs>
          <w:tab w:val="left" w:pos="900"/>
        </w:tabs>
        <w:spacing w:line="276" w:lineRule="auto"/>
        <w:ind w:left="360"/>
        <w:jc w:val="both"/>
        <w:rPr>
          <w:b/>
          <w:bCs/>
          <w:sz w:val="28"/>
          <w:szCs w:val="28"/>
        </w:rPr>
      </w:pPr>
    </w:p>
    <w:p w:rsidR="00852750" w:rsidRPr="002F52DC" w:rsidRDefault="00852750" w:rsidP="00852750">
      <w:pPr>
        <w:tabs>
          <w:tab w:val="left" w:pos="900"/>
        </w:tabs>
        <w:spacing w:line="276" w:lineRule="auto"/>
        <w:ind w:left="360"/>
        <w:jc w:val="both"/>
        <w:rPr>
          <w:b/>
          <w:bCs/>
        </w:rPr>
      </w:pPr>
      <w:r w:rsidRPr="002F52DC">
        <w:rPr>
          <w:b/>
          <w:bCs/>
        </w:rPr>
        <w:t>Интернет ресурсы:</w:t>
      </w:r>
    </w:p>
    <w:p w:rsidR="00852750" w:rsidRPr="002F52DC" w:rsidRDefault="00AC0022" w:rsidP="00852750">
      <w:pPr>
        <w:autoSpaceDE w:val="0"/>
        <w:autoSpaceDN w:val="0"/>
        <w:adjustRightInd w:val="0"/>
        <w:rPr>
          <w:rFonts w:eastAsiaTheme="minorHAnsi"/>
          <w:color w:val="000000"/>
          <w:lang w:eastAsia="en-US" w:bidi="mn-Mong-CN"/>
        </w:rPr>
      </w:pPr>
      <w:hyperlink r:id="rId6" w:history="1">
        <w:r w:rsidR="00852750" w:rsidRPr="002F52DC">
          <w:rPr>
            <w:rStyle w:val="a9"/>
            <w:rFonts w:eastAsiaTheme="minorHAnsi"/>
            <w:lang w:eastAsia="en-US" w:bidi="mn-Mong-CN"/>
          </w:rPr>
          <w:t>http://elibrary.ru</w:t>
        </w:r>
      </w:hyperlink>
      <w:r w:rsidR="00852750" w:rsidRPr="002F52DC">
        <w:rPr>
          <w:rFonts w:eastAsiaTheme="minorHAnsi"/>
          <w:color w:val="000000"/>
          <w:lang w:eastAsia="en-US" w:bidi="mn-Mong-CN"/>
        </w:rPr>
        <w:t xml:space="preserve"> - Журналы открытого </w:t>
      </w:r>
      <w:proofErr w:type="gramStart"/>
      <w:r w:rsidR="00852750" w:rsidRPr="002F52DC">
        <w:rPr>
          <w:rFonts w:eastAsiaTheme="minorHAnsi"/>
          <w:color w:val="000000"/>
          <w:lang w:eastAsia="en-US" w:bidi="mn-Mong-CN"/>
        </w:rPr>
        <w:t>доступа</w:t>
      </w:r>
      <w:proofErr w:type="gramEnd"/>
      <w:r w:rsidR="00852750" w:rsidRPr="002F52DC">
        <w:rPr>
          <w:rFonts w:eastAsiaTheme="minorHAnsi"/>
          <w:color w:val="000000"/>
          <w:lang w:eastAsia="en-US" w:bidi="mn-Mong-CN"/>
        </w:rPr>
        <w:t xml:space="preserve"> размещенные на платформе портала</w:t>
      </w:r>
    </w:p>
    <w:p w:rsidR="00852750" w:rsidRPr="002F52DC" w:rsidRDefault="00AC0022" w:rsidP="00852750">
      <w:pPr>
        <w:autoSpaceDE w:val="0"/>
        <w:autoSpaceDN w:val="0"/>
        <w:adjustRightInd w:val="0"/>
        <w:rPr>
          <w:rFonts w:eastAsiaTheme="minorHAnsi"/>
          <w:color w:val="000000"/>
          <w:lang w:eastAsia="en-US" w:bidi="mn-Mong-CN"/>
        </w:rPr>
      </w:pPr>
      <w:hyperlink r:id="rId7" w:history="1">
        <w:r w:rsidR="00852750" w:rsidRPr="002F52DC">
          <w:rPr>
            <w:rStyle w:val="a9"/>
            <w:rFonts w:eastAsiaTheme="minorHAnsi"/>
            <w:lang w:eastAsia="en-US" w:bidi="mn-Mong-CN"/>
          </w:rPr>
          <w:t>http://hist.msu.ru</w:t>
        </w:r>
      </w:hyperlink>
      <w:r w:rsidR="00852750" w:rsidRPr="002F52DC">
        <w:rPr>
          <w:rFonts w:eastAsiaTheme="minorHAnsi"/>
          <w:color w:val="000000"/>
          <w:lang w:eastAsia="en-US" w:bidi="mn-Mong-CN"/>
        </w:rPr>
        <w:t xml:space="preserve"> - Библиотека электронных ресурсов исторического факультета МГУ им. М.В. Ломоносова.</w:t>
      </w:r>
    </w:p>
    <w:p w:rsidR="00852750" w:rsidRPr="002F52DC" w:rsidRDefault="00AC0022" w:rsidP="00852750">
      <w:pPr>
        <w:autoSpaceDE w:val="0"/>
        <w:autoSpaceDN w:val="0"/>
        <w:adjustRightInd w:val="0"/>
        <w:rPr>
          <w:rFonts w:eastAsiaTheme="minorHAnsi"/>
          <w:color w:val="000000"/>
          <w:lang w:eastAsia="en-US" w:bidi="mn-Mong-CN"/>
        </w:rPr>
      </w:pPr>
      <w:hyperlink r:id="rId8" w:history="1">
        <w:r w:rsidR="00852750" w:rsidRPr="002F52DC">
          <w:rPr>
            <w:rStyle w:val="a9"/>
            <w:rFonts w:eastAsiaTheme="minorHAnsi"/>
            <w:lang w:eastAsia="en-US" w:bidi="mn-Mong-CN"/>
          </w:rPr>
          <w:t>http://rsl.r</w:t>
        </w:r>
        <w:r w:rsidR="00852750" w:rsidRPr="002F52DC">
          <w:rPr>
            <w:rStyle w:val="a9"/>
            <w:rFonts w:eastAsiaTheme="minorHAnsi"/>
            <w:lang w:val="en-US" w:eastAsia="en-US" w:bidi="mn-Mong-CN"/>
          </w:rPr>
          <w:t>u</w:t>
        </w:r>
      </w:hyperlink>
      <w:r w:rsidR="00852750" w:rsidRPr="002F52DC">
        <w:rPr>
          <w:rFonts w:eastAsiaTheme="minorHAnsi"/>
          <w:color w:val="000000"/>
          <w:lang w:eastAsia="en-US" w:bidi="mn-Mong-CN"/>
        </w:rPr>
        <w:t xml:space="preserve"> - Интернет-хранилище Российской Государственной библиотеки.</w:t>
      </w:r>
    </w:p>
    <w:p w:rsidR="00852750" w:rsidRPr="002F52DC" w:rsidRDefault="00AC0022" w:rsidP="00852750">
      <w:pPr>
        <w:autoSpaceDE w:val="0"/>
        <w:autoSpaceDN w:val="0"/>
        <w:adjustRightInd w:val="0"/>
        <w:rPr>
          <w:rFonts w:eastAsiaTheme="minorHAnsi"/>
          <w:color w:val="000000"/>
          <w:lang w:eastAsia="en-US" w:bidi="mn-Mong-CN"/>
        </w:rPr>
      </w:pPr>
      <w:hyperlink r:id="rId9" w:history="1">
        <w:r w:rsidR="00852750" w:rsidRPr="002F52DC">
          <w:rPr>
            <w:rStyle w:val="a9"/>
            <w:rFonts w:eastAsiaTheme="minorHAnsi"/>
            <w:lang w:eastAsia="en-US" w:bidi="mn-Mong-CN"/>
          </w:rPr>
          <w:t>http://istrodina.com</w:t>
        </w:r>
      </w:hyperlink>
      <w:r w:rsidR="00852750" w:rsidRPr="002F52DC">
        <w:rPr>
          <w:rFonts w:eastAsiaTheme="minorHAnsi"/>
          <w:color w:val="0000FF"/>
          <w:lang w:eastAsia="en-US" w:bidi="mn-Mong-CN"/>
        </w:rPr>
        <w:t xml:space="preserve"> </w:t>
      </w:r>
      <w:r w:rsidR="00852750" w:rsidRPr="002F52DC">
        <w:rPr>
          <w:rFonts w:eastAsiaTheme="minorHAnsi"/>
          <w:color w:val="000000"/>
          <w:lang w:eastAsia="en-US" w:bidi="mn-Mong-CN"/>
        </w:rPr>
        <w:t>- Электронная версия журнала «Родина».</w:t>
      </w:r>
    </w:p>
    <w:p w:rsidR="00852750" w:rsidRPr="002F52DC" w:rsidRDefault="00AC0022" w:rsidP="00852750">
      <w:pPr>
        <w:autoSpaceDE w:val="0"/>
        <w:autoSpaceDN w:val="0"/>
        <w:adjustRightInd w:val="0"/>
        <w:rPr>
          <w:rFonts w:eastAsiaTheme="minorHAnsi"/>
          <w:color w:val="000000"/>
          <w:lang w:eastAsia="en-US" w:bidi="mn-Mong-CN"/>
        </w:rPr>
      </w:pPr>
      <w:hyperlink r:id="rId10" w:history="1">
        <w:r w:rsidR="00852750" w:rsidRPr="002F52DC">
          <w:rPr>
            <w:rStyle w:val="a9"/>
            <w:rFonts w:eastAsiaTheme="minorHAnsi"/>
            <w:lang w:eastAsia="en-US" w:bidi="mn-Mong-CN"/>
          </w:rPr>
          <w:t>http://www.rusarchives.ru</w:t>
        </w:r>
      </w:hyperlink>
      <w:r w:rsidR="00852750" w:rsidRPr="002F52DC">
        <w:rPr>
          <w:rFonts w:eastAsiaTheme="minorHAnsi"/>
          <w:color w:val="0000FF"/>
          <w:lang w:eastAsia="en-US" w:bidi="mn-Mong-CN"/>
        </w:rPr>
        <w:t xml:space="preserve"> </w:t>
      </w:r>
      <w:r w:rsidR="00852750" w:rsidRPr="002F52DC">
        <w:rPr>
          <w:rFonts w:eastAsiaTheme="minorHAnsi"/>
          <w:color w:val="000000"/>
          <w:lang w:eastAsia="en-US" w:bidi="mn-Mong-CN"/>
        </w:rPr>
        <w:t>– сайт Архивы России.</w:t>
      </w:r>
    </w:p>
    <w:p w:rsidR="00852750" w:rsidRPr="002F52DC" w:rsidRDefault="00AC0022" w:rsidP="00852750">
      <w:pPr>
        <w:autoSpaceDE w:val="0"/>
        <w:autoSpaceDN w:val="0"/>
        <w:adjustRightInd w:val="0"/>
        <w:rPr>
          <w:rFonts w:eastAsiaTheme="minorHAnsi"/>
          <w:color w:val="000000"/>
          <w:lang w:eastAsia="en-US" w:bidi="mn-Mong-CN"/>
        </w:rPr>
      </w:pPr>
      <w:hyperlink r:id="rId11" w:history="1">
        <w:r w:rsidR="00852750" w:rsidRPr="002F52DC">
          <w:rPr>
            <w:rStyle w:val="a9"/>
            <w:rFonts w:eastAsiaTheme="minorHAnsi"/>
            <w:lang w:eastAsia="en-US" w:bidi="mn-Mong-CN"/>
          </w:rPr>
          <w:t>http://pisatel.org/old</w:t>
        </w:r>
      </w:hyperlink>
      <w:r w:rsidR="00852750" w:rsidRPr="002F52DC">
        <w:rPr>
          <w:rFonts w:eastAsiaTheme="minorHAnsi"/>
          <w:color w:val="000000"/>
          <w:lang w:eastAsia="en-US" w:bidi="mn-Mong-CN"/>
        </w:rPr>
        <w:t xml:space="preserve"> – сайт Древнерусская литература.</w:t>
      </w:r>
    </w:p>
    <w:p w:rsidR="00852750" w:rsidRPr="002F52DC" w:rsidRDefault="00AC0022" w:rsidP="00852750">
      <w:pPr>
        <w:tabs>
          <w:tab w:val="left" w:pos="900"/>
        </w:tabs>
        <w:spacing w:line="276" w:lineRule="auto"/>
        <w:jc w:val="both"/>
        <w:rPr>
          <w:rFonts w:eastAsiaTheme="minorHAnsi"/>
          <w:color w:val="000000"/>
          <w:lang w:eastAsia="en-US" w:bidi="mn-Mong-CN"/>
        </w:rPr>
      </w:pPr>
      <w:hyperlink r:id="rId12" w:history="1">
        <w:r w:rsidR="00852750" w:rsidRPr="002F52DC">
          <w:rPr>
            <w:rStyle w:val="a9"/>
            <w:rFonts w:eastAsiaTheme="minorHAnsi"/>
            <w:lang w:eastAsia="en-US" w:bidi="mn-Mong-CN"/>
          </w:rPr>
          <w:t>http://avorhist.narod.ru</w:t>
        </w:r>
      </w:hyperlink>
      <w:r w:rsidR="00852750" w:rsidRPr="002F52DC">
        <w:rPr>
          <w:rFonts w:eastAsiaTheme="minorHAnsi"/>
          <w:color w:val="000000"/>
          <w:lang w:eastAsia="en-US" w:bidi="mn-Mong-CN"/>
        </w:rPr>
        <w:t xml:space="preserve"> – сайт Русь древняя и удельная.</w:t>
      </w:r>
    </w:p>
    <w:sectPr w:rsidR="00852750" w:rsidRPr="002F52DC" w:rsidSect="005D1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1EFF"/>
    <w:multiLevelType w:val="hybridMultilevel"/>
    <w:tmpl w:val="9970D6FA"/>
    <w:lvl w:ilvl="0" w:tplc="ABB4BEFE">
      <w:start w:val="1"/>
      <w:numFmt w:val="upperRoman"/>
      <w:lvlText w:val="%1."/>
      <w:lvlJc w:val="left"/>
      <w:pPr>
        <w:ind w:left="1287"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812DBE"/>
    <w:multiLevelType w:val="hybridMultilevel"/>
    <w:tmpl w:val="07327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FD1235"/>
    <w:multiLevelType w:val="hybridMultilevel"/>
    <w:tmpl w:val="B3A69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04404C"/>
    <w:multiLevelType w:val="hybridMultilevel"/>
    <w:tmpl w:val="B3A69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98719A"/>
    <w:multiLevelType w:val="hybridMultilevel"/>
    <w:tmpl w:val="6ADE61BC"/>
    <w:lvl w:ilvl="0" w:tplc="F4B0A056">
      <w:numFmt w:val="bullet"/>
      <w:lvlText w:val=""/>
      <w:lvlJc w:val="left"/>
      <w:pPr>
        <w:ind w:left="1617" w:hanging="105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E690D2F"/>
    <w:multiLevelType w:val="hybridMultilevel"/>
    <w:tmpl w:val="F9FCD1B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40E143E9"/>
    <w:multiLevelType w:val="hybridMultilevel"/>
    <w:tmpl w:val="BE7E69BA"/>
    <w:lvl w:ilvl="0" w:tplc="7CFA0A1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9A04895"/>
    <w:multiLevelType w:val="hybridMultilevel"/>
    <w:tmpl w:val="7012F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AD296C"/>
    <w:multiLevelType w:val="hybridMultilevel"/>
    <w:tmpl w:val="920C51B0"/>
    <w:lvl w:ilvl="0" w:tplc="ABB4BEFE">
      <w:start w:val="1"/>
      <w:numFmt w:val="upperRoman"/>
      <w:lvlText w:val="%1."/>
      <w:lvlJc w:val="left"/>
      <w:pPr>
        <w:ind w:left="1287"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CE7DB4"/>
    <w:multiLevelType w:val="hybridMultilevel"/>
    <w:tmpl w:val="691275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6923487"/>
    <w:multiLevelType w:val="hybridMultilevel"/>
    <w:tmpl w:val="B97EA0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F642ED5"/>
    <w:multiLevelType w:val="hybridMultilevel"/>
    <w:tmpl w:val="CE0C3774"/>
    <w:lvl w:ilvl="0" w:tplc="ABB4BEF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5"/>
  </w:num>
  <w:num w:numId="3">
    <w:abstractNumId w:val="2"/>
  </w:num>
  <w:num w:numId="4">
    <w:abstractNumId w:val="11"/>
  </w:num>
  <w:num w:numId="5">
    <w:abstractNumId w:val="9"/>
  </w:num>
  <w:num w:numId="6">
    <w:abstractNumId w:val="4"/>
  </w:num>
  <w:num w:numId="7">
    <w:abstractNumId w:val="7"/>
  </w:num>
  <w:num w:numId="8">
    <w:abstractNumId w:val="0"/>
  </w:num>
  <w:num w:numId="9">
    <w:abstractNumId w:val="8"/>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12275"/>
    <w:rsid w:val="00012275"/>
    <w:rsid w:val="00031972"/>
    <w:rsid w:val="00063A77"/>
    <w:rsid w:val="000F6760"/>
    <w:rsid w:val="000F6B69"/>
    <w:rsid w:val="00101476"/>
    <w:rsid w:val="00105121"/>
    <w:rsid w:val="00135574"/>
    <w:rsid w:val="001E3FAA"/>
    <w:rsid w:val="00205E08"/>
    <w:rsid w:val="002819F1"/>
    <w:rsid w:val="002B5E2D"/>
    <w:rsid w:val="002D2313"/>
    <w:rsid w:val="002E4C2C"/>
    <w:rsid w:val="002F52DC"/>
    <w:rsid w:val="00347583"/>
    <w:rsid w:val="00357D87"/>
    <w:rsid w:val="00485A23"/>
    <w:rsid w:val="0049530D"/>
    <w:rsid w:val="0055404A"/>
    <w:rsid w:val="00560ED9"/>
    <w:rsid w:val="005D1027"/>
    <w:rsid w:val="00674D91"/>
    <w:rsid w:val="007C5050"/>
    <w:rsid w:val="007E62C6"/>
    <w:rsid w:val="007F4D62"/>
    <w:rsid w:val="007F514A"/>
    <w:rsid w:val="00852750"/>
    <w:rsid w:val="00861B44"/>
    <w:rsid w:val="008A45B5"/>
    <w:rsid w:val="00901DE7"/>
    <w:rsid w:val="0092046F"/>
    <w:rsid w:val="00984DCC"/>
    <w:rsid w:val="009F685D"/>
    <w:rsid w:val="00A04E01"/>
    <w:rsid w:val="00AC0022"/>
    <w:rsid w:val="00AE0CAF"/>
    <w:rsid w:val="00BC1D14"/>
    <w:rsid w:val="00CC7257"/>
    <w:rsid w:val="00D06768"/>
    <w:rsid w:val="00DA366E"/>
    <w:rsid w:val="00E07BA9"/>
    <w:rsid w:val="00E63A5E"/>
    <w:rsid w:val="00F1061E"/>
    <w:rsid w:val="00F467D0"/>
    <w:rsid w:val="00F6461E"/>
    <w:rsid w:val="00F83899"/>
    <w:rsid w:val="00FC0166"/>
  </w:rsids>
  <m:mathPr>
    <m:mathFont m:val="Cambria Math"/>
    <m:brkBin m:val="before"/>
    <m:brkBinSub m:val="--"/>
    <m:smallFrac m:val="0"/>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DE7"/>
    <w:pPr>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7E62C6"/>
    <w:pPr>
      <w:keepNext/>
      <w:tabs>
        <w:tab w:val="left" w:pos="2694"/>
      </w:tabs>
      <w:jc w:val="both"/>
      <w:outlineLvl w:val="1"/>
    </w:pPr>
    <w:rPr>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012275"/>
    <w:pPr>
      <w:jc w:val="center"/>
    </w:pPr>
    <w:rPr>
      <w:b/>
      <w:bCs/>
      <w:sz w:val="28"/>
      <w:szCs w:val="20"/>
    </w:rPr>
  </w:style>
  <w:style w:type="character" w:customStyle="1" w:styleId="a4">
    <w:name w:val="Название Знак"/>
    <w:basedOn w:val="a0"/>
    <w:link w:val="a3"/>
    <w:rsid w:val="00012275"/>
    <w:rPr>
      <w:rFonts w:ascii="Times New Roman" w:eastAsia="Times New Roman" w:hAnsi="Times New Roman" w:cs="Times New Roman"/>
      <w:b/>
      <w:bCs/>
      <w:sz w:val="28"/>
      <w:szCs w:val="20"/>
      <w:lang w:eastAsia="ar-SA"/>
    </w:rPr>
  </w:style>
  <w:style w:type="paragraph" w:customStyle="1" w:styleId="Style4">
    <w:name w:val="Style4"/>
    <w:basedOn w:val="a"/>
    <w:rsid w:val="00012275"/>
    <w:pPr>
      <w:widowControl w:val="0"/>
      <w:autoSpaceDE w:val="0"/>
      <w:jc w:val="center"/>
    </w:pPr>
  </w:style>
  <w:style w:type="character" w:customStyle="1" w:styleId="20">
    <w:name w:val="Заголовок 2 Знак"/>
    <w:basedOn w:val="a0"/>
    <w:link w:val="2"/>
    <w:rsid w:val="007E62C6"/>
    <w:rPr>
      <w:rFonts w:ascii="Times New Roman" w:eastAsia="Times New Roman" w:hAnsi="Times New Roman" w:cs="Times New Roman"/>
      <w:sz w:val="24"/>
      <w:szCs w:val="20"/>
      <w:lang w:eastAsia="zh-CN"/>
    </w:rPr>
  </w:style>
  <w:style w:type="paragraph" w:styleId="a5">
    <w:name w:val="Body Text"/>
    <w:basedOn w:val="a"/>
    <w:link w:val="a6"/>
    <w:rsid w:val="007E62C6"/>
    <w:pPr>
      <w:tabs>
        <w:tab w:val="left" w:pos="2694"/>
      </w:tabs>
      <w:jc w:val="both"/>
    </w:pPr>
    <w:rPr>
      <w:sz w:val="28"/>
      <w:szCs w:val="20"/>
      <w:lang w:eastAsia="zh-CN"/>
    </w:rPr>
  </w:style>
  <w:style w:type="character" w:customStyle="1" w:styleId="a6">
    <w:name w:val="Основной текст Знак"/>
    <w:basedOn w:val="a0"/>
    <w:link w:val="a5"/>
    <w:rsid w:val="007E62C6"/>
    <w:rPr>
      <w:rFonts w:ascii="Times New Roman" w:eastAsia="Times New Roman" w:hAnsi="Times New Roman" w:cs="Times New Roman"/>
      <w:sz w:val="28"/>
      <w:szCs w:val="20"/>
      <w:lang w:eastAsia="zh-CN"/>
    </w:rPr>
  </w:style>
  <w:style w:type="paragraph" w:styleId="a7">
    <w:name w:val="List Paragraph"/>
    <w:basedOn w:val="a"/>
    <w:uiPriority w:val="34"/>
    <w:qFormat/>
    <w:rsid w:val="007E62C6"/>
    <w:pPr>
      <w:ind w:left="720"/>
      <w:contextualSpacing/>
    </w:pPr>
    <w:rPr>
      <w:sz w:val="20"/>
      <w:szCs w:val="20"/>
      <w:lang w:eastAsia="zh-CN"/>
    </w:rPr>
  </w:style>
  <w:style w:type="paragraph" w:customStyle="1" w:styleId="a8">
    <w:name w:val="Базовый"/>
    <w:rsid w:val="00135574"/>
    <w:pPr>
      <w:suppressAutoHyphens/>
    </w:pPr>
    <w:rPr>
      <w:rFonts w:ascii="Times New Roman" w:eastAsia="Times New Roman" w:hAnsi="Times New Roman" w:cs="Times New Roman"/>
      <w:color w:val="00000A"/>
      <w:sz w:val="24"/>
      <w:szCs w:val="24"/>
      <w:lang w:eastAsia="ru-RU"/>
    </w:rPr>
  </w:style>
  <w:style w:type="character" w:styleId="a9">
    <w:name w:val="Hyperlink"/>
    <w:basedOn w:val="a0"/>
    <w:uiPriority w:val="99"/>
    <w:unhideWhenUsed/>
    <w:rsid w:val="008527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5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s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hist.msu.ru" TargetMode="External"/><Relationship Id="rId12" Type="http://schemas.openxmlformats.org/officeDocument/2006/relationships/hyperlink" Target="http://avorhist.nar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ru" TargetMode="External"/><Relationship Id="rId11" Type="http://schemas.openxmlformats.org/officeDocument/2006/relationships/hyperlink" Target="http://pisatel.org/old" TargetMode="External"/><Relationship Id="rId5" Type="http://schemas.openxmlformats.org/officeDocument/2006/relationships/webSettings" Target="webSettings.xml"/><Relationship Id="rId10" Type="http://schemas.openxmlformats.org/officeDocument/2006/relationships/hyperlink" Target="http://www.rusarchives.ru" TargetMode="External"/><Relationship Id="rId4" Type="http://schemas.openxmlformats.org/officeDocument/2006/relationships/settings" Target="settings.xml"/><Relationship Id="rId9" Type="http://schemas.openxmlformats.org/officeDocument/2006/relationships/hyperlink" Target="http://istrodina.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1448</Words>
  <Characters>8257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36</cp:revision>
  <dcterms:created xsi:type="dcterms:W3CDTF">2015-08-31T08:13:00Z</dcterms:created>
  <dcterms:modified xsi:type="dcterms:W3CDTF">2026-06-18T18:31:00Z</dcterms:modified>
</cp:coreProperties>
</file>